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99" w:rsidRDefault="00B66D7A" w:rsidP="00B66D7A">
      <w:pPr>
        <w:widowControl w:val="0"/>
        <w:tabs>
          <w:tab w:val="left" w:pos="1040"/>
          <w:tab w:val="left" w:pos="1160"/>
          <w:tab w:val="left" w:pos="8340"/>
        </w:tabs>
        <w:autoSpaceDE w:val="0"/>
        <w:autoSpaceDN w:val="0"/>
        <w:adjustRightInd w:val="0"/>
        <w:spacing w:after="0" w:line="240" w:lineRule="auto"/>
        <w:rPr>
          <w:rFonts w:cs="Calibri"/>
          <w:b/>
          <w:bCs/>
          <w:sz w:val="24"/>
          <w:szCs w:val="24"/>
        </w:rPr>
      </w:pPr>
      <w:r>
        <w:rPr>
          <w:noProof/>
        </w:rPr>
        <w:drawing>
          <wp:inline distT="0" distB="0" distL="0" distR="0" wp14:anchorId="1C9DB04C" wp14:editId="68811744">
            <wp:extent cx="733425" cy="923925"/>
            <wp:effectExtent l="0" t="0" r="9525" b="9525"/>
            <wp:docPr id="2" name="Immagine 1" descr="http://www.izsler.it/izs_bs/s2magazine/images/2009/logo.jpg"/>
            <wp:cNvGraphicFramePr/>
            <a:graphic xmlns:a="http://schemas.openxmlformats.org/drawingml/2006/main">
              <a:graphicData uri="http://schemas.openxmlformats.org/drawingml/2006/picture">
                <pic:pic xmlns:pic="http://schemas.openxmlformats.org/drawingml/2006/picture">
                  <pic:nvPicPr>
                    <pic:cNvPr id="2" name="Immagine 1" descr="http://www.izsler.it/izs_bs/s2magazine/images/2009/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r>
        <w:rPr>
          <w:noProof/>
        </w:rPr>
        <w:drawing>
          <wp:inline distT="0" distB="0" distL="0" distR="0" wp14:anchorId="70A1483C" wp14:editId="765D1789">
            <wp:extent cx="3505200" cy="838200"/>
            <wp:effectExtent l="0" t="0" r="0" b="0"/>
            <wp:docPr id="3" name="Immagine 2" descr="http://www.izsler.it/izs_bs/s2magazine/images/2009/denominatio.png"/>
            <wp:cNvGraphicFramePr/>
            <a:graphic xmlns:a="http://schemas.openxmlformats.org/drawingml/2006/main">
              <a:graphicData uri="http://schemas.openxmlformats.org/drawingml/2006/picture">
                <pic:pic xmlns:pic="http://schemas.openxmlformats.org/drawingml/2006/picture">
                  <pic:nvPicPr>
                    <pic:cNvPr id="3" name="Immagine 2" descr="http://www.izsler.it/izs_bs/s2magazine/images/2009/denominati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1358" cy="842064"/>
                    </a:xfrm>
                    <a:prstGeom prst="rect">
                      <a:avLst/>
                    </a:prstGeom>
                    <a:noFill/>
                    <a:ln>
                      <a:noFill/>
                    </a:ln>
                  </pic:spPr>
                </pic:pic>
              </a:graphicData>
            </a:graphic>
          </wp:inline>
        </w:drawing>
      </w:r>
    </w:p>
    <w:p w:rsidR="00AF1687" w:rsidRDefault="00B66D7A" w:rsidP="00B66D7A">
      <w:pPr>
        <w:widowControl w:val="0"/>
        <w:tabs>
          <w:tab w:val="left" w:pos="1040"/>
          <w:tab w:val="left" w:pos="1160"/>
          <w:tab w:val="left" w:pos="2370"/>
          <w:tab w:val="center" w:pos="4819"/>
          <w:tab w:val="left" w:pos="8340"/>
        </w:tabs>
        <w:autoSpaceDE w:val="0"/>
        <w:autoSpaceDN w:val="0"/>
        <w:adjustRightInd w:val="0"/>
        <w:spacing w:after="0" w:line="240" w:lineRule="auto"/>
        <w:rPr>
          <w:rFonts w:cs="Calibri"/>
          <w:b/>
          <w:bCs/>
          <w:sz w:val="24"/>
          <w:szCs w:val="24"/>
        </w:rPr>
      </w:pP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p>
    <w:p w:rsidR="00AF1687" w:rsidRPr="00AF1687" w:rsidRDefault="00AF1687" w:rsidP="00AF1687">
      <w:pPr>
        <w:widowControl w:val="0"/>
        <w:tabs>
          <w:tab w:val="left" w:pos="1040"/>
          <w:tab w:val="left" w:pos="1160"/>
          <w:tab w:val="left" w:pos="2370"/>
          <w:tab w:val="center" w:pos="4819"/>
          <w:tab w:val="left" w:pos="8340"/>
        </w:tabs>
        <w:autoSpaceDE w:val="0"/>
        <w:autoSpaceDN w:val="0"/>
        <w:adjustRightInd w:val="0"/>
        <w:spacing w:after="0" w:line="240" w:lineRule="auto"/>
        <w:jc w:val="center"/>
        <w:rPr>
          <w:rFonts w:cs="Calibri"/>
          <w:b/>
          <w:bCs/>
          <w:color w:val="0070C0"/>
          <w:sz w:val="32"/>
          <w:szCs w:val="32"/>
        </w:rPr>
      </w:pPr>
      <w:r w:rsidRPr="00AF1687">
        <w:rPr>
          <w:rFonts w:cs="Calibri"/>
          <w:b/>
          <w:bCs/>
          <w:color w:val="0070C0"/>
          <w:sz w:val="32"/>
          <w:szCs w:val="32"/>
        </w:rPr>
        <w:t>PIANO TRIENNALE DI PREVENZIONE DELLA CORRUZIONE</w:t>
      </w:r>
    </w:p>
    <w:p w:rsidR="00AF1687" w:rsidRPr="00AF1687" w:rsidRDefault="00AF1687" w:rsidP="00AF1687">
      <w:pPr>
        <w:widowControl w:val="0"/>
        <w:tabs>
          <w:tab w:val="left" w:pos="1040"/>
          <w:tab w:val="left" w:pos="1160"/>
          <w:tab w:val="left" w:pos="2370"/>
          <w:tab w:val="center" w:pos="4819"/>
          <w:tab w:val="left" w:pos="8340"/>
        </w:tabs>
        <w:autoSpaceDE w:val="0"/>
        <w:autoSpaceDN w:val="0"/>
        <w:adjustRightInd w:val="0"/>
        <w:spacing w:after="0" w:line="240" w:lineRule="auto"/>
        <w:jc w:val="center"/>
        <w:rPr>
          <w:rFonts w:cs="Calibri"/>
          <w:b/>
          <w:bCs/>
          <w:color w:val="0070C0"/>
          <w:sz w:val="32"/>
          <w:szCs w:val="32"/>
        </w:rPr>
      </w:pPr>
      <w:r w:rsidRPr="00AF1687">
        <w:rPr>
          <w:rFonts w:cs="Calibri"/>
          <w:b/>
          <w:bCs/>
          <w:color w:val="0070C0"/>
          <w:sz w:val="32"/>
          <w:szCs w:val="32"/>
        </w:rPr>
        <w:t>2016-2018</w:t>
      </w:r>
    </w:p>
    <w:p w:rsidR="00AF1687" w:rsidRDefault="00AF1687" w:rsidP="00B66D7A">
      <w:pPr>
        <w:widowControl w:val="0"/>
        <w:tabs>
          <w:tab w:val="left" w:pos="1040"/>
          <w:tab w:val="left" w:pos="1160"/>
          <w:tab w:val="left" w:pos="2370"/>
          <w:tab w:val="center" w:pos="4819"/>
          <w:tab w:val="left" w:pos="8340"/>
        </w:tabs>
        <w:autoSpaceDE w:val="0"/>
        <w:autoSpaceDN w:val="0"/>
        <w:adjustRightInd w:val="0"/>
        <w:spacing w:after="0" w:line="240" w:lineRule="auto"/>
        <w:rPr>
          <w:rFonts w:cs="Calibri"/>
          <w:b/>
          <w:bCs/>
          <w:sz w:val="24"/>
          <w:szCs w:val="24"/>
        </w:rPr>
      </w:pPr>
    </w:p>
    <w:p w:rsidR="00276E2A" w:rsidRPr="004955EF" w:rsidRDefault="00276E2A" w:rsidP="00AF1687">
      <w:pPr>
        <w:widowControl w:val="0"/>
        <w:tabs>
          <w:tab w:val="left" w:pos="1040"/>
          <w:tab w:val="left" w:pos="1160"/>
          <w:tab w:val="left" w:pos="2370"/>
          <w:tab w:val="center" w:pos="4819"/>
          <w:tab w:val="left" w:pos="8340"/>
        </w:tabs>
        <w:autoSpaceDE w:val="0"/>
        <w:autoSpaceDN w:val="0"/>
        <w:adjustRightInd w:val="0"/>
        <w:spacing w:after="0" w:line="240" w:lineRule="auto"/>
        <w:jc w:val="center"/>
        <w:rPr>
          <w:rFonts w:cs="Calibri"/>
          <w:sz w:val="24"/>
          <w:szCs w:val="24"/>
        </w:rPr>
      </w:pPr>
      <w:bookmarkStart w:id="0" w:name="_GoBack"/>
      <w:bookmarkEnd w:id="0"/>
      <w:r w:rsidRPr="004955EF">
        <w:rPr>
          <w:rFonts w:cs="Calibri"/>
          <w:b/>
          <w:bCs/>
          <w:sz w:val="24"/>
          <w:szCs w:val="24"/>
        </w:rPr>
        <w:t>INDICE</w:t>
      </w:r>
    </w:p>
    <w:p w:rsidR="00276E2A" w:rsidRPr="006526B6" w:rsidRDefault="00276E2A" w:rsidP="006143A6">
      <w:pPr>
        <w:widowControl w:val="0"/>
        <w:tabs>
          <w:tab w:val="left" w:pos="8340"/>
        </w:tabs>
        <w:autoSpaceDE w:val="0"/>
        <w:autoSpaceDN w:val="0"/>
        <w:adjustRightInd w:val="0"/>
        <w:spacing w:after="0" w:line="240" w:lineRule="auto"/>
        <w:rPr>
          <w:rFonts w:cs="Calibri"/>
          <w:sz w:val="24"/>
          <w:szCs w:val="24"/>
        </w:rPr>
      </w:pPr>
      <w:r w:rsidRPr="006526B6">
        <w:rPr>
          <w:rFonts w:cs="Calibri"/>
          <w:sz w:val="24"/>
          <w:szCs w:val="24"/>
        </w:rPr>
        <w:t>1. PREMESSA</w:t>
      </w:r>
      <w:r w:rsidRPr="006526B6">
        <w:rPr>
          <w:rFonts w:cs="Calibri"/>
          <w:sz w:val="24"/>
          <w:szCs w:val="24"/>
        </w:rPr>
        <w:tab/>
        <w:t>pag.</w:t>
      </w:r>
      <w:r w:rsidR="0018698C">
        <w:rPr>
          <w:rFonts w:cs="Calibri"/>
          <w:sz w:val="24"/>
          <w:szCs w:val="24"/>
        </w:rPr>
        <w:t>2</w:t>
      </w:r>
    </w:p>
    <w:p w:rsidR="00276E2A" w:rsidRPr="006526B6" w:rsidRDefault="00137933" w:rsidP="006143A6">
      <w:pPr>
        <w:widowControl w:val="0"/>
        <w:tabs>
          <w:tab w:val="left" w:pos="8340"/>
        </w:tabs>
        <w:autoSpaceDE w:val="0"/>
        <w:autoSpaceDN w:val="0"/>
        <w:adjustRightInd w:val="0"/>
        <w:spacing w:after="0" w:line="240" w:lineRule="auto"/>
        <w:rPr>
          <w:rFonts w:cs="Calibri"/>
          <w:sz w:val="24"/>
          <w:szCs w:val="24"/>
        </w:rPr>
      </w:pPr>
      <w:r>
        <w:rPr>
          <w:rFonts w:cs="Calibri"/>
          <w:sz w:val="24"/>
          <w:szCs w:val="24"/>
        </w:rPr>
        <w:t>2</w:t>
      </w:r>
      <w:r w:rsidR="00276E2A" w:rsidRPr="006526B6">
        <w:rPr>
          <w:rFonts w:cs="Calibri"/>
          <w:sz w:val="24"/>
          <w:szCs w:val="24"/>
        </w:rPr>
        <w:t xml:space="preserve"> IL CONTESTO AZIENDALE</w:t>
      </w:r>
      <w:r w:rsidR="00276E2A" w:rsidRPr="006526B6">
        <w:rPr>
          <w:rFonts w:cs="Calibri"/>
          <w:sz w:val="24"/>
          <w:szCs w:val="24"/>
        </w:rPr>
        <w:tab/>
        <w:t>pag.</w:t>
      </w:r>
      <w:r w:rsidR="0018698C">
        <w:rPr>
          <w:rFonts w:cs="Calibri"/>
          <w:sz w:val="24"/>
          <w:szCs w:val="24"/>
        </w:rPr>
        <w:t>2</w:t>
      </w:r>
    </w:p>
    <w:p w:rsidR="00137933" w:rsidRDefault="00137933" w:rsidP="00137933">
      <w:pPr>
        <w:widowControl w:val="0"/>
        <w:tabs>
          <w:tab w:val="left" w:pos="8340"/>
        </w:tabs>
        <w:autoSpaceDE w:val="0"/>
        <w:autoSpaceDN w:val="0"/>
        <w:adjustRightInd w:val="0"/>
        <w:spacing w:after="0" w:line="240" w:lineRule="auto"/>
        <w:rPr>
          <w:rFonts w:cs="Calibri"/>
          <w:sz w:val="24"/>
          <w:szCs w:val="24"/>
        </w:rPr>
      </w:pPr>
      <w:r w:rsidRPr="006526B6">
        <w:rPr>
          <w:rFonts w:cs="Calibri"/>
          <w:sz w:val="24"/>
          <w:szCs w:val="24"/>
        </w:rPr>
        <w:t>2.</w:t>
      </w:r>
      <w:r>
        <w:rPr>
          <w:rFonts w:cs="Calibri"/>
          <w:sz w:val="24"/>
          <w:szCs w:val="24"/>
        </w:rPr>
        <w:t>1</w:t>
      </w:r>
      <w:r w:rsidRPr="006526B6">
        <w:rPr>
          <w:rFonts w:cs="Calibri"/>
          <w:sz w:val="24"/>
          <w:szCs w:val="24"/>
        </w:rPr>
        <w:t xml:space="preserve"> </w:t>
      </w:r>
      <w:r>
        <w:rPr>
          <w:rFonts w:cs="Calibri"/>
          <w:sz w:val="24"/>
          <w:szCs w:val="24"/>
        </w:rPr>
        <w:t>L’assetto istituzionale</w:t>
      </w:r>
      <w:r w:rsidR="0018698C">
        <w:rPr>
          <w:rFonts w:cs="Calibri"/>
          <w:sz w:val="24"/>
          <w:szCs w:val="24"/>
        </w:rPr>
        <w:tab/>
        <w:t>pag.2</w:t>
      </w:r>
      <w:r w:rsidR="0018698C">
        <w:rPr>
          <w:rFonts w:cs="Calibri"/>
          <w:sz w:val="24"/>
          <w:szCs w:val="24"/>
        </w:rPr>
        <w:tab/>
      </w:r>
    </w:p>
    <w:p w:rsidR="00380C23" w:rsidRDefault="00137933" w:rsidP="00137933">
      <w:pPr>
        <w:widowControl w:val="0"/>
        <w:tabs>
          <w:tab w:val="left" w:pos="8340"/>
        </w:tabs>
        <w:autoSpaceDE w:val="0"/>
        <w:autoSpaceDN w:val="0"/>
        <w:adjustRightInd w:val="0"/>
        <w:spacing w:after="0" w:line="240" w:lineRule="auto"/>
        <w:rPr>
          <w:rFonts w:cs="Calibri"/>
          <w:sz w:val="24"/>
          <w:szCs w:val="24"/>
        </w:rPr>
      </w:pPr>
      <w:r w:rsidRPr="006526B6">
        <w:rPr>
          <w:rFonts w:cs="Calibri"/>
          <w:sz w:val="24"/>
          <w:szCs w:val="24"/>
        </w:rPr>
        <w:t>2.</w:t>
      </w:r>
      <w:r>
        <w:rPr>
          <w:rFonts w:cs="Calibri"/>
          <w:sz w:val="24"/>
          <w:szCs w:val="24"/>
        </w:rPr>
        <w:t>2 L’organizzazione interna</w:t>
      </w:r>
      <w:r w:rsidR="00380C23">
        <w:rPr>
          <w:rFonts w:cs="Calibri"/>
          <w:sz w:val="24"/>
          <w:szCs w:val="24"/>
        </w:rPr>
        <w:tab/>
      </w:r>
      <w:r w:rsidR="00866670">
        <w:rPr>
          <w:rFonts w:cs="Calibri"/>
          <w:sz w:val="24"/>
          <w:szCs w:val="24"/>
        </w:rPr>
        <w:t>pag.3</w:t>
      </w:r>
    </w:p>
    <w:p w:rsidR="00137933" w:rsidRDefault="00380C23"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2.3 Le attività</w:t>
      </w:r>
      <w:r w:rsidR="00866670">
        <w:rPr>
          <w:rFonts w:cs="Calibri"/>
          <w:sz w:val="24"/>
          <w:szCs w:val="24"/>
        </w:rPr>
        <w:tab/>
        <w:t>pag.5</w:t>
      </w:r>
      <w:r w:rsidR="0018698C">
        <w:rPr>
          <w:rFonts w:cs="Calibri"/>
          <w:sz w:val="24"/>
          <w:szCs w:val="24"/>
        </w:rPr>
        <w:tab/>
      </w:r>
    </w:p>
    <w:p w:rsidR="00137933" w:rsidRDefault="00137933" w:rsidP="00137933">
      <w:pPr>
        <w:widowControl w:val="0"/>
        <w:tabs>
          <w:tab w:val="left" w:pos="8340"/>
        </w:tabs>
        <w:autoSpaceDE w:val="0"/>
        <w:autoSpaceDN w:val="0"/>
        <w:adjustRightInd w:val="0"/>
        <w:spacing w:after="0" w:line="240" w:lineRule="auto"/>
        <w:rPr>
          <w:rFonts w:cs="Calibri"/>
          <w:sz w:val="24"/>
          <w:szCs w:val="24"/>
        </w:rPr>
      </w:pPr>
      <w:r w:rsidRPr="006526B6">
        <w:rPr>
          <w:rFonts w:cs="Calibri"/>
          <w:sz w:val="24"/>
          <w:szCs w:val="24"/>
        </w:rPr>
        <w:t>2.</w:t>
      </w:r>
      <w:r w:rsidR="00EE662A">
        <w:rPr>
          <w:rFonts w:cs="Calibri"/>
          <w:sz w:val="24"/>
          <w:szCs w:val="24"/>
        </w:rPr>
        <w:t>4</w:t>
      </w:r>
      <w:r>
        <w:rPr>
          <w:rFonts w:cs="Calibri"/>
          <w:sz w:val="24"/>
          <w:szCs w:val="24"/>
        </w:rPr>
        <w:t xml:space="preserve"> Eventi corruttivi riscontrati all’interno dell’Ente</w:t>
      </w:r>
      <w:r w:rsidR="00866670">
        <w:rPr>
          <w:rFonts w:cs="Calibri"/>
          <w:sz w:val="24"/>
          <w:szCs w:val="24"/>
        </w:rPr>
        <w:tab/>
        <w:t>pag.6</w:t>
      </w:r>
    </w:p>
    <w:p w:rsidR="00137933" w:rsidRDefault="00137933" w:rsidP="00137933">
      <w:pPr>
        <w:widowControl w:val="0"/>
        <w:tabs>
          <w:tab w:val="left" w:pos="8340"/>
        </w:tabs>
        <w:autoSpaceDE w:val="0"/>
        <w:autoSpaceDN w:val="0"/>
        <w:adjustRightInd w:val="0"/>
        <w:spacing w:after="0" w:line="240" w:lineRule="auto"/>
        <w:rPr>
          <w:rFonts w:cs="Calibri"/>
          <w:sz w:val="24"/>
          <w:szCs w:val="24"/>
        </w:rPr>
      </w:pPr>
      <w:r w:rsidRPr="006526B6">
        <w:rPr>
          <w:rFonts w:cs="Calibri"/>
          <w:sz w:val="24"/>
          <w:szCs w:val="24"/>
        </w:rPr>
        <w:t>2.</w:t>
      </w:r>
      <w:r w:rsidR="00EE662A">
        <w:rPr>
          <w:rFonts w:cs="Calibri"/>
          <w:sz w:val="24"/>
          <w:szCs w:val="24"/>
        </w:rPr>
        <w:t>5</w:t>
      </w:r>
      <w:r>
        <w:rPr>
          <w:rFonts w:cs="Calibri"/>
          <w:sz w:val="24"/>
          <w:szCs w:val="24"/>
        </w:rPr>
        <w:t xml:space="preserve"> Il contesto esterno</w:t>
      </w:r>
      <w:r w:rsidR="00866670">
        <w:rPr>
          <w:rFonts w:cs="Calibri"/>
          <w:sz w:val="24"/>
          <w:szCs w:val="24"/>
        </w:rPr>
        <w:tab/>
        <w:t>pag.6</w:t>
      </w:r>
      <w:r w:rsidR="0018698C">
        <w:rPr>
          <w:rFonts w:cs="Calibri"/>
          <w:sz w:val="24"/>
          <w:szCs w:val="24"/>
        </w:rPr>
        <w:tab/>
      </w:r>
    </w:p>
    <w:p w:rsidR="00276E2A" w:rsidRPr="006526B6" w:rsidRDefault="00276E2A" w:rsidP="006143A6">
      <w:pPr>
        <w:widowControl w:val="0"/>
        <w:tabs>
          <w:tab w:val="left" w:pos="8340"/>
        </w:tabs>
        <w:autoSpaceDE w:val="0"/>
        <w:autoSpaceDN w:val="0"/>
        <w:adjustRightInd w:val="0"/>
        <w:spacing w:after="0" w:line="240" w:lineRule="auto"/>
        <w:rPr>
          <w:rFonts w:cs="Calibri"/>
          <w:sz w:val="24"/>
          <w:szCs w:val="24"/>
        </w:rPr>
      </w:pPr>
      <w:r w:rsidRPr="006526B6">
        <w:rPr>
          <w:rFonts w:cs="Calibri"/>
          <w:sz w:val="24"/>
          <w:szCs w:val="24"/>
        </w:rPr>
        <w:t>3. IL PIANO DI PR</w:t>
      </w:r>
      <w:r w:rsidR="0018698C">
        <w:rPr>
          <w:rFonts w:cs="Calibri"/>
          <w:sz w:val="24"/>
          <w:szCs w:val="24"/>
        </w:rPr>
        <w:t>EVENZIONE DELLA</w:t>
      </w:r>
      <w:r w:rsidR="00866670">
        <w:rPr>
          <w:rFonts w:cs="Calibri"/>
          <w:sz w:val="24"/>
          <w:szCs w:val="24"/>
        </w:rPr>
        <w:t xml:space="preserve"> CORRUZIONE</w:t>
      </w:r>
      <w:r w:rsidR="00866670">
        <w:rPr>
          <w:rFonts w:cs="Calibri"/>
          <w:sz w:val="24"/>
          <w:szCs w:val="24"/>
        </w:rPr>
        <w:tab/>
        <w:t>pag.8</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3.1</w:t>
      </w:r>
      <w:r w:rsidR="00137933">
        <w:rPr>
          <w:rFonts w:cs="Calibri"/>
          <w:sz w:val="24"/>
          <w:szCs w:val="24"/>
        </w:rPr>
        <w:t xml:space="preserve"> </w:t>
      </w:r>
      <w:r w:rsidRPr="00137933">
        <w:rPr>
          <w:rFonts w:cs="Calibri"/>
          <w:sz w:val="24"/>
          <w:szCs w:val="24"/>
        </w:rPr>
        <w:t>Responsabile della prevenzione della corruzione (RPC)</w:t>
      </w:r>
      <w:r w:rsidRPr="006526B6">
        <w:rPr>
          <w:rFonts w:cs="Calibri"/>
          <w:sz w:val="24"/>
          <w:szCs w:val="24"/>
        </w:rPr>
        <w:tab/>
      </w:r>
      <w:r w:rsidR="00866670">
        <w:rPr>
          <w:rFonts w:cs="Calibri"/>
          <w:sz w:val="24"/>
          <w:szCs w:val="24"/>
        </w:rPr>
        <w:t>pag.9</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3.2</w:t>
      </w:r>
      <w:r w:rsidR="00137933">
        <w:rPr>
          <w:rFonts w:cs="Calibri"/>
          <w:sz w:val="24"/>
          <w:szCs w:val="24"/>
        </w:rPr>
        <w:t xml:space="preserve"> </w:t>
      </w:r>
      <w:r w:rsidRPr="00137933">
        <w:rPr>
          <w:rFonts w:cs="Calibri"/>
          <w:sz w:val="24"/>
          <w:szCs w:val="24"/>
        </w:rPr>
        <w:t xml:space="preserve">Soggetti coinvolti nella predisposizione </w:t>
      </w:r>
      <w:r w:rsidR="00EE662A">
        <w:rPr>
          <w:rFonts w:cs="Calibri"/>
          <w:sz w:val="24"/>
          <w:szCs w:val="24"/>
        </w:rPr>
        <w:t xml:space="preserve">e nell’attuazione </w:t>
      </w:r>
      <w:r w:rsidRPr="00137933">
        <w:rPr>
          <w:rFonts w:cs="Calibri"/>
          <w:sz w:val="24"/>
          <w:szCs w:val="24"/>
        </w:rPr>
        <w:t>del piano</w:t>
      </w:r>
      <w:r w:rsidRPr="006526B6">
        <w:rPr>
          <w:rFonts w:cs="Calibri"/>
          <w:sz w:val="24"/>
          <w:szCs w:val="24"/>
        </w:rPr>
        <w:tab/>
      </w:r>
      <w:r w:rsidRPr="00137933">
        <w:rPr>
          <w:rFonts w:cs="Calibri"/>
          <w:sz w:val="24"/>
          <w:szCs w:val="24"/>
        </w:rPr>
        <w:t>pag.</w:t>
      </w:r>
      <w:r w:rsidR="00866670">
        <w:rPr>
          <w:rFonts w:cs="Calibri"/>
          <w:sz w:val="24"/>
          <w:szCs w:val="24"/>
        </w:rPr>
        <w:t>10</w:t>
      </w:r>
    </w:p>
    <w:p w:rsidR="00B653CC" w:rsidRDefault="00B653CC" w:rsidP="00137933">
      <w:pPr>
        <w:widowControl w:val="0"/>
        <w:tabs>
          <w:tab w:val="left" w:pos="8364"/>
        </w:tabs>
        <w:autoSpaceDE w:val="0"/>
        <w:autoSpaceDN w:val="0"/>
        <w:adjustRightInd w:val="0"/>
        <w:spacing w:after="0" w:line="240" w:lineRule="auto"/>
        <w:rPr>
          <w:rFonts w:cs="Calibri"/>
          <w:sz w:val="24"/>
          <w:szCs w:val="24"/>
        </w:rPr>
      </w:pPr>
      <w:r>
        <w:rPr>
          <w:rFonts w:cs="Calibri"/>
          <w:sz w:val="24"/>
          <w:szCs w:val="24"/>
        </w:rPr>
        <w:t>3.3</w:t>
      </w:r>
      <w:r w:rsidR="00137933">
        <w:rPr>
          <w:rFonts w:cs="Calibri"/>
          <w:sz w:val="24"/>
          <w:szCs w:val="24"/>
        </w:rPr>
        <w:t xml:space="preserve"> </w:t>
      </w:r>
      <w:r w:rsidR="00ED0C7F">
        <w:rPr>
          <w:rFonts w:cs="Calibri"/>
          <w:sz w:val="24"/>
          <w:szCs w:val="24"/>
        </w:rPr>
        <w:t xml:space="preserve">Attività con elevato </w:t>
      </w:r>
      <w:r w:rsidR="00276E2A" w:rsidRPr="00137933">
        <w:rPr>
          <w:rFonts w:cs="Calibri"/>
          <w:sz w:val="24"/>
          <w:szCs w:val="24"/>
        </w:rPr>
        <w:t xml:space="preserve">rischio di corruzione: valutazione e analisi del rischio </w:t>
      </w:r>
    </w:p>
    <w:p w:rsidR="00276E2A" w:rsidRPr="006526B6" w:rsidRDefault="00B653CC" w:rsidP="00137933">
      <w:pPr>
        <w:widowControl w:val="0"/>
        <w:tabs>
          <w:tab w:val="left" w:pos="8364"/>
        </w:tabs>
        <w:autoSpaceDE w:val="0"/>
        <w:autoSpaceDN w:val="0"/>
        <w:adjustRightInd w:val="0"/>
        <w:spacing w:after="0" w:line="240" w:lineRule="auto"/>
        <w:rPr>
          <w:rFonts w:cs="Calibri"/>
          <w:sz w:val="24"/>
          <w:szCs w:val="24"/>
        </w:rPr>
      </w:pPr>
      <w:r>
        <w:rPr>
          <w:rFonts w:cs="Calibri"/>
          <w:sz w:val="24"/>
          <w:szCs w:val="24"/>
        </w:rPr>
        <w:t xml:space="preserve">       </w:t>
      </w:r>
      <w:r w:rsidR="00EE662A">
        <w:rPr>
          <w:rFonts w:cs="Calibri"/>
          <w:sz w:val="24"/>
          <w:szCs w:val="24"/>
        </w:rPr>
        <w:t xml:space="preserve">di corruzione </w:t>
      </w:r>
      <w:r>
        <w:rPr>
          <w:rFonts w:cs="Calibri"/>
          <w:sz w:val="24"/>
          <w:szCs w:val="24"/>
        </w:rPr>
        <w:t>e monitoraggio delle misure preventive di contrasto</w:t>
      </w:r>
      <w:r w:rsidR="00276E2A" w:rsidRPr="006526B6">
        <w:rPr>
          <w:rFonts w:cs="Calibri"/>
          <w:sz w:val="24"/>
          <w:szCs w:val="24"/>
        </w:rPr>
        <w:tab/>
      </w:r>
      <w:r w:rsidR="00276E2A" w:rsidRPr="00137933">
        <w:rPr>
          <w:rFonts w:cs="Calibri"/>
          <w:sz w:val="24"/>
          <w:szCs w:val="24"/>
        </w:rPr>
        <w:t>pag.</w:t>
      </w:r>
      <w:r w:rsidR="00ED0C7F">
        <w:rPr>
          <w:rFonts w:cs="Calibri"/>
          <w:sz w:val="24"/>
          <w:szCs w:val="24"/>
        </w:rPr>
        <w:t>10</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4</w:t>
      </w:r>
      <w:r w:rsidR="00137933">
        <w:rPr>
          <w:rFonts w:cs="Calibri"/>
          <w:sz w:val="24"/>
          <w:szCs w:val="24"/>
        </w:rPr>
        <w:t xml:space="preserve"> </w:t>
      </w:r>
      <w:r w:rsidRPr="00137933">
        <w:rPr>
          <w:rFonts w:cs="Calibri"/>
          <w:sz w:val="24"/>
          <w:szCs w:val="24"/>
        </w:rPr>
        <w:t xml:space="preserve">Formazione dei dipendenti </w:t>
      </w:r>
      <w:r w:rsidRPr="006526B6">
        <w:rPr>
          <w:rFonts w:cs="Calibri"/>
          <w:sz w:val="24"/>
          <w:szCs w:val="24"/>
        </w:rPr>
        <w:tab/>
      </w:r>
      <w:r w:rsidR="00ED0C7F">
        <w:rPr>
          <w:rFonts w:cs="Calibri"/>
          <w:sz w:val="24"/>
          <w:szCs w:val="24"/>
        </w:rPr>
        <w:t>pag.13</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5</w:t>
      </w:r>
      <w:r w:rsidR="00137933">
        <w:rPr>
          <w:rFonts w:cs="Calibri"/>
          <w:sz w:val="24"/>
          <w:szCs w:val="24"/>
        </w:rPr>
        <w:t xml:space="preserve"> </w:t>
      </w:r>
      <w:r w:rsidRPr="00137933">
        <w:rPr>
          <w:rFonts w:cs="Calibri"/>
          <w:sz w:val="24"/>
          <w:szCs w:val="24"/>
        </w:rPr>
        <w:t xml:space="preserve">Obblighi di trasparenza – “Amministrazione trasparente” </w:t>
      </w:r>
      <w:r w:rsidRPr="006526B6">
        <w:rPr>
          <w:rFonts w:cs="Calibri"/>
          <w:sz w:val="24"/>
          <w:szCs w:val="24"/>
        </w:rPr>
        <w:tab/>
      </w:r>
      <w:r w:rsidR="0018698C">
        <w:rPr>
          <w:rFonts w:cs="Calibri"/>
          <w:sz w:val="24"/>
          <w:szCs w:val="24"/>
        </w:rPr>
        <w:t>pag.</w:t>
      </w:r>
      <w:r w:rsidR="00ED0C7F">
        <w:rPr>
          <w:rFonts w:cs="Calibri"/>
          <w:sz w:val="24"/>
          <w:szCs w:val="24"/>
        </w:rPr>
        <w:t>14</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6</w:t>
      </w:r>
      <w:r w:rsidR="00137933">
        <w:rPr>
          <w:rFonts w:cs="Calibri"/>
          <w:sz w:val="24"/>
          <w:szCs w:val="24"/>
        </w:rPr>
        <w:t xml:space="preserve"> </w:t>
      </w:r>
      <w:r w:rsidRPr="00137933">
        <w:rPr>
          <w:rFonts w:cs="Calibri"/>
          <w:sz w:val="24"/>
          <w:szCs w:val="24"/>
        </w:rPr>
        <w:t>Enti controllati</w:t>
      </w:r>
      <w:r w:rsidRPr="006526B6">
        <w:rPr>
          <w:rFonts w:cs="Calibri"/>
          <w:sz w:val="24"/>
          <w:szCs w:val="24"/>
        </w:rPr>
        <w:tab/>
      </w:r>
      <w:r w:rsidRPr="00137933">
        <w:rPr>
          <w:rFonts w:cs="Calibri"/>
          <w:sz w:val="24"/>
          <w:szCs w:val="24"/>
        </w:rPr>
        <w:t>pag.</w:t>
      </w:r>
      <w:r w:rsidR="00ED0C7F">
        <w:rPr>
          <w:rFonts w:cs="Calibri"/>
          <w:sz w:val="24"/>
          <w:szCs w:val="24"/>
        </w:rPr>
        <w:t>14</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7</w:t>
      </w:r>
      <w:r w:rsidR="00137933">
        <w:rPr>
          <w:rFonts w:cs="Calibri"/>
          <w:sz w:val="24"/>
          <w:szCs w:val="24"/>
        </w:rPr>
        <w:t xml:space="preserve"> </w:t>
      </w:r>
      <w:r w:rsidRPr="00137933">
        <w:rPr>
          <w:rFonts w:cs="Calibri"/>
          <w:sz w:val="24"/>
          <w:szCs w:val="24"/>
        </w:rPr>
        <w:t>Rotazione degli incarichi</w:t>
      </w:r>
      <w:r w:rsidRPr="006526B6">
        <w:rPr>
          <w:rFonts w:cs="Calibri"/>
          <w:sz w:val="24"/>
          <w:szCs w:val="24"/>
        </w:rPr>
        <w:tab/>
      </w:r>
      <w:r w:rsidR="00E33997">
        <w:rPr>
          <w:rFonts w:cs="Calibri"/>
          <w:sz w:val="24"/>
          <w:szCs w:val="24"/>
        </w:rPr>
        <w:t>pag.1</w:t>
      </w:r>
      <w:r w:rsidR="00EE662A">
        <w:rPr>
          <w:rFonts w:cs="Calibri"/>
          <w:sz w:val="24"/>
          <w:szCs w:val="24"/>
        </w:rPr>
        <w:t>5</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8</w:t>
      </w:r>
      <w:r w:rsidR="00137933">
        <w:rPr>
          <w:rFonts w:cs="Calibri"/>
          <w:sz w:val="24"/>
          <w:szCs w:val="24"/>
        </w:rPr>
        <w:t xml:space="preserve"> </w:t>
      </w:r>
      <w:r w:rsidRPr="00137933">
        <w:rPr>
          <w:rFonts w:cs="Calibri"/>
          <w:sz w:val="24"/>
          <w:szCs w:val="24"/>
        </w:rPr>
        <w:t>Codice di comportamento</w:t>
      </w:r>
      <w:r w:rsidRPr="006526B6">
        <w:rPr>
          <w:rFonts w:cs="Calibri"/>
          <w:sz w:val="24"/>
          <w:szCs w:val="24"/>
        </w:rPr>
        <w:tab/>
      </w:r>
      <w:r w:rsidRPr="00137933">
        <w:rPr>
          <w:rFonts w:cs="Calibri"/>
          <w:sz w:val="24"/>
          <w:szCs w:val="24"/>
        </w:rPr>
        <w:t>pag.</w:t>
      </w:r>
      <w:r w:rsidR="00E33997">
        <w:rPr>
          <w:rFonts w:cs="Calibri"/>
          <w:sz w:val="24"/>
          <w:szCs w:val="24"/>
        </w:rPr>
        <w:t>1</w:t>
      </w:r>
      <w:r w:rsidR="00ED0C7F">
        <w:rPr>
          <w:rFonts w:cs="Calibri"/>
          <w:sz w:val="24"/>
          <w:szCs w:val="24"/>
        </w:rPr>
        <w:t>5</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9</w:t>
      </w:r>
      <w:r w:rsidR="00137933">
        <w:rPr>
          <w:rFonts w:cs="Calibri"/>
          <w:sz w:val="24"/>
          <w:szCs w:val="24"/>
        </w:rPr>
        <w:t xml:space="preserve"> </w:t>
      </w:r>
      <w:r w:rsidRPr="00137933">
        <w:rPr>
          <w:rFonts w:cs="Calibri"/>
          <w:sz w:val="24"/>
          <w:szCs w:val="24"/>
        </w:rPr>
        <w:t>Gestione del conflitto di interesse</w:t>
      </w:r>
      <w:r w:rsidRPr="006526B6">
        <w:rPr>
          <w:rFonts w:cs="Calibri"/>
          <w:sz w:val="24"/>
          <w:szCs w:val="24"/>
        </w:rPr>
        <w:tab/>
      </w:r>
      <w:r w:rsidRPr="00137933">
        <w:rPr>
          <w:rFonts w:cs="Calibri"/>
          <w:sz w:val="24"/>
          <w:szCs w:val="24"/>
        </w:rPr>
        <w:t>pag.</w:t>
      </w:r>
      <w:r w:rsidR="00ED0C7F">
        <w:rPr>
          <w:rFonts w:cs="Calibri"/>
          <w:sz w:val="24"/>
          <w:szCs w:val="24"/>
        </w:rPr>
        <w:t>15</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w:t>
      </w:r>
      <w:r w:rsidR="00B653CC">
        <w:rPr>
          <w:rFonts w:cs="Calibri"/>
          <w:sz w:val="24"/>
          <w:szCs w:val="24"/>
        </w:rPr>
        <w:t>10</w:t>
      </w:r>
      <w:r w:rsidR="00137933">
        <w:rPr>
          <w:rFonts w:cs="Calibri"/>
          <w:sz w:val="24"/>
          <w:szCs w:val="24"/>
        </w:rPr>
        <w:t xml:space="preserve"> </w:t>
      </w:r>
      <w:r w:rsidRPr="00137933">
        <w:rPr>
          <w:rFonts w:cs="Calibri"/>
          <w:sz w:val="24"/>
          <w:szCs w:val="24"/>
        </w:rPr>
        <w:t>Incompatibilità/inconferibilità</w:t>
      </w:r>
      <w:r w:rsidRPr="006526B6">
        <w:rPr>
          <w:rFonts w:cs="Calibri"/>
          <w:sz w:val="24"/>
          <w:szCs w:val="24"/>
        </w:rPr>
        <w:tab/>
      </w:r>
      <w:r w:rsidRPr="00137933">
        <w:rPr>
          <w:rFonts w:cs="Calibri"/>
          <w:sz w:val="24"/>
          <w:szCs w:val="24"/>
        </w:rPr>
        <w:t>pag.</w:t>
      </w:r>
      <w:r w:rsidR="00EE662A">
        <w:rPr>
          <w:rFonts w:cs="Calibri"/>
          <w:sz w:val="24"/>
          <w:szCs w:val="24"/>
        </w:rPr>
        <w:t>17</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3.1</w:t>
      </w:r>
      <w:r w:rsidR="00B653CC">
        <w:rPr>
          <w:rFonts w:cs="Calibri"/>
          <w:sz w:val="24"/>
          <w:szCs w:val="24"/>
        </w:rPr>
        <w:t>1</w:t>
      </w:r>
      <w:r w:rsidR="00137933">
        <w:rPr>
          <w:rFonts w:cs="Calibri"/>
          <w:sz w:val="24"/>
          <w:szCs w:val="24"/>
        </w:rPr>
        <w:t xml:space="preserve"> </w:t>
      </w:r>
      <w:r w:rsidRPr="00137933">
        <w:rPr>
          <w:rFonts w:cs="Calibri"/>
          <w:sz w:val="24"/>
          <w:szCs w:val="24"/>
        </w:rPr>
        <w:t>Revolving door – Pantouflage</w:t>
      </w:r>
      <w:r w:rsidRPr="006526B6">
        <w:rPr>
          <w:rFonts w:cs="Calibri"/>
          <w:sz w:val="24"/>
          <w:szCs w:val="24"/>
        </w:rPr>
        <w:tab/>
      </w:r>
      <w:r w:rsidRPr="00137933">
        <w:rPr>
          <w:rFonts w:cs="Calibri"/>
          <w:sz w:val="24"/>
          <w:szCs w:val="24"/>
        </w:rPr>
        <w:t>pag.</w:t>
      </w:r>
      <w:r w:rsidR="00ED0C7F">
        <w:rPr>
          <w:rFonts w:cs="Calibri"/>
          <w:sz w:val="24"/>
          <w:szCs w:val="24"/>
        </w:rPr>
        <w:t>17</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3.1</w:t>
      </w:r>
      <w:r w:rsidR="00B653CC">
        <w:rPr>
          <w:rFonts w:cs="Calibri"/>
          <w:sz w:val="24"/>
          <w:szCs w:val="24"/>
        </w:rPr>
        <w:t>2</w:t>
      </w:r>
      <w:r w:rsidR="00137933">
        <w:rPr>
          <w:rFonts w:cs="Calibri"/>
          <w:sz w:val="24"/>
          <w:szCs w:val="24"/>
        </w:rPr>
        <w:t xml:space="preserve"> </w:t>
      </w:r>
      <w:r w:rsidRPr="00137933">
        <w:rPr>
          <w:rFonts w:cs="Calibri"/>
          <w:sz w:val="24"/>
          <w:szCs w:val="24"/>
        </w:rPr>
        <w:t>Tutela del dipendente pubblico che segnala gli illeciti (whistleblower)</w:t>
      </w:r>
      <w:r w:rsidRPr="006526B6">
        <w:rPr>
          <w:rFonts w:cs="Calibri"/>
          <w:sz w:val="24"/>
          <w:szCs w:val="24"/>
        </w:rPr>
        <w:tab/>
      </w:r>
      <w:r w:rsidR="00EE662A">
        <w:rPr>
          <w:rFonts w:cs="Calibri"/>
          <w:sz w:val="24"/>
          <w:szCs w:val="24"/>
        </w:rPr>
        <w:t>pag.18</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3.1</w:t>
      </w:r>
      <w:r w:rsidR="00B653CC">
        <w:rPr>
          <w:rFonts w:cs="Calibri"/>
          <w:sz w:val="24"/>
          <w:szCs w:val="24"/>
        </w:rPr>
        <w:t>3</w:t>
      </w:r>
      <w:r w:rsidR="00137933">
        <w:rPr>
          <w:rFonts w:cs="Calibri"/>
          <w:sz w:val="24"/>
          <w:szCs w:val="24"/>
        </w:rPr>
        <w:t xml:space="preserve"> </w:t>
      </w:r>
      <w:r w:rsidRPr="00137933">
        <w:rPr>
          <w:rFonts w:cs="Calibri"/>
          <w:sz w:val="24"/>
          <w:szCs w:val="24"/>
        </w:rPr>
        <w:t>Patti di integrità ne</w:t>
      </w:r>
      <w:r w:rsidR="00AC2617">
        <w:rPr>
          <w:rFonts w:cs="Calibri"/>
          <w:sz w:val="24"/>
          <w:szCs w:val="24"/>
        </w:rPr>
        <w:t>i contratti passivi e attivi</w:t>
      </w:r>
      <w:r w:rsidRPr="006526B6">
        <w:rPr>
          <w:rFonts w:cs="Calibri"/>
          <w:sz w:val="24"/>
          <w:szCs w:val="24"/>
        </w:rPr>
        <w:tab/>
      </w:r>
      <w:r w:rsidRPr="00137933">
        <w:rPr>
          <w:rFonts w:cs="Calibri"/>
          <w:sz w:val="24"/>
          <w:szCs w:val="24"/>
        </w:rPr>
        <w:t>pag.</w:t>
      </w:r>
      <w:r w:rsidR="00ED0C7F">
        <w:rPr>
          <w:rFonts w:cs="Calibri"/>
          <w:sz w:val="24"/>
          <w:szCs w:val="24"/>
        </w:rPr>
        <w:t>18</w:t>
      </w:r>
    </w:p>
    <w:p w:rsidR="00276E2A" w:rsidRPr="006526B6"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3.1</w:t>
      </w:r>
      <w:r w:rsidR="00B653CC">
        <w:rPr>
          <w:rFonts w:cs="Calibri"/>
          <w:sz w:val="24"/>
          <w:szCs w:val="24"/>
        </w:rPr>
        <w:t>4</w:t>
      </w:r>
      <w:r w:rsidR="00137933">
        <w:rPr>
          <w:rFonts w:cs="Calibri"/>
          <w:sz w:val="24"/>
          <w:szCs w:val="24"/>
        </w:rPr>
        <w:t xml:space="preserve"> </w:t>
      </w:r>
      <w:r w:rsidRPr="00137933">
        <w:rPr>
          <w:rFonts w:cs="Calibri"/>
          <w:sz w:val="24"/>
          <w:szCs w:val="24"/>
        </w:rPr>
        <w:t xml:space="preserve">Coordinamento con il “Ciclo delle Performance” </w:t>
      </w:r>
      <w:r w:rsidRPr="006526B6">
        <w:rPr>
          <w:rFonts w:cs="Calibri"/>
          <w:sz w:val="24"/>
          <w:szCs w:val="24"/>
        </w:rPr>
        <w:tab/>
      </w:r>
      <w:r w:rsidRPr="00137933">
        <w:rPr>
          <w:rFonts w:cs="Calibri"/>
          <w:sz w:val="24"/>
          <w:szCs w:val="24"/>
        </w:rPr>
        <w:t>pag.</w:t>
      </w:r>
      <w:r w:rsidR="00ED0C7F">
        <w:rPr>
          <w:rFonts w:cs="Calibri"/>
          <w:sz w:val="24"/>
          <w:szCs w:val="24"/>
        </w:rPr>
        <w:t>18</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4</w:t>
      </w:r>
      <w:r w:rsidR="00276E2A" w:rsidRPr="006526B6">
        <w:rPr>
          <w:rFonts w:cs="Calibri"/>
          <w:sz w:val="24"/>
          <w:szCs w:val="24"/>
        </w:rPr>
        <w:t>. IMPLEMENTAZIONE DELLE AZIONI DI MIGLIORAMENTO</w:t>
      </w:r>
      <w:r w:rsidR="00276E2A" w:rsidRPr="006526B6">
        <w:rPr>
          <w:rFonts w:cs="Calibri"/>
          <w:sz w:val="24"/>
          <w:szCs w:val="24"/>
        </w:rPr>
        <w:tab/>
      </w:r>
      <w:r w:rsidR="00276E2A" w:rsidRPr="00137933">
        <w:rPr>
          <w:rFonts w:cs="Calibri"/>
          <w:sz w:val="24"/>
          <w:szCs w:val="24"/>
        </w:rPr>
        <w:t>pag.</w:t>
      </w:r>
      <w:r w:rsidR="00EE662A">
        <w:rPr>
          <w:rFonts w:cs="Calibri"/>
          <w:sz w:val="24"/>
          <w:szCs w:val="24"/>
        </w:rPr>
        <w:t>19</w:t>
      </w:r>
    </w:p>
    <w:p w:rsidR="00276E2A"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5</w:t>
      </w:r>
      <w:r w:rsidR="00276E2A" w:rsidRPr="006526B6">
        <w:rPr>
          <w:rFonts w:cs="Calibri"/>
          <w:sz w:val="24"/>
          <w:szCs w:val="24"/>
        </w:rPr>
        <w:t>. PRINCIPALI ISTITUZIONI E ORGANISMI PER L’ANTICORRUZIONE</w:t>
      </w:r>
      <w:r w:rsidR="00276E2A" w:rsidRPr="006526B6">
        <w:rPr>
          <w:rFonts w:cs="Calibri"/>
          <w:sz w:val="24"/>
          <w:szCs w:val="24"/>
        </w:rPr>
        <w:tab/>
      </w:r>
      <w:r w:rsidR="00276E2A" w:rsidRPr="00137933">
        <w:rPr>
          <w:rFonts w:cs="Calibri"/>
          <w:sz w:val="24"/>
          <w:szCs w:val="24"/>
        </w:rPr>
        <w:t>pag.</w:t>
      </w:r>
      <w:r w:rsidR="00EE662A">
        <w:rPr>
          <w:rFonts w:cs="Calibri"/>
          <w:sz w:val="24"/>
          <w:szCs w:val="24"/>
        </w:rPr>
        <w:t>21</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5</w:t>
      </w:r>
      <w:r w:rsidR="00276E2A" w:rsidRPr="00137933">
        <w:rPr>
          <w:rFonts w:cs="Calibri"/>
          <w:sz w:val="24"/>
          <w:szCs w:val="24"/>
        </w:rPr>
        <w:t>.1</w:t>
      </w:r>
      <w:r w:rsidR="00137933">
        <w:rPr>
          <w:rFonts w:cs="Calibri"/>
          <w:sz w:val="24"/>
          <w:szCs w:val="24"/>
        </w:rPr>
        <w:t xml:space="preserve"> </w:t>
      </w:r>
      <w:r w:rsidR="00276E2A" w:rsidRPr="00137933">
        <w:rPr>
          <w:rFonts w:cs="Calibri"/>
          <w:sz w:val="24"/>
          <w:szCs w:val="24"/>
        </w:rPr>
        <w:t>Autorità Nazionale Anticorruzione</w:t>
      </w:r>
      <w:r w:rsidR="00276E2A" w:rsidRPr="006526B6">
        <w:rPr>
          <w:rFonts w:cs="Calibri"/>
          <w:sz w:val="24"/>
          <w:szCs w:val="24"/>
        </w:rPr>
        <w:tab/>
      </w:r>
      <w:r w:rsidR="00276E2A" w:rsidRPr="00137933">
        <w:rPr>
          <w:rFonts w:cs="Calibri"/>
          <w:sz w:val="24"/>
          <w:szCs w:val="24"/>
        </w:rPr>
        <w:t>pag.</w:t>
      </w:r>
      <w:r w:rsidR="00ED0C7F">
        <w:rPr>
          <w:rFonts w:cs="Calibri"/>
          <w:sz w:val="24"/>
          <w:szCs w:val="24"/>
        </w:rPr>
        <w:t>21</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5</w:t>
      </w:r>
      <w:r w:rsidR="00276E2A" w:rsidRPr="00137933">
        <w:rPr>
          <w:rFonts w:cs="Calibri"/>
          <w:sz w:val="24"/>
          <w:szCs w:val="24"/>
        </w:rPr>
        <w:t>.2</w:t>
      </w:r>
      <w:r w:rsidR="00137933">
        <w:rPr>
          <w:rFonts w:cs="Calibri"/>
          <w:sz w:val="24"/>
          <w:szCs w:val="24"/>
        </w:rPr>
        <w:t xml:space="preserve"> </w:t>
      </w:r>
      <w:r w:rsidR="00276E2A" w:rsidRPr="00137933">
        <w:rPr>
          <w:rFonts w:cs="Calibri"/>
          <w:sz w:val="24"/>
          <w:szCs w:val="24"/>
        </w:rPr>
        <w:t>Dipartimento della Funzione Pubblica</w:t>
      </w:r>
      <w:r w:rsidR="00276E2A" w:rsidRPr="006526B6">
        <w:rPr>
          <w:rFonts w:cs="Calibri"/>
          <w:sz w:val="24"/>
          <w:szCs w:val="24"/>
        </w:rPr>
        <w:tab/>
      </w:r>
      <w:r w:rsidR="00276E2A" w:rsidRPr="00137933">
        <w:rPr>
          <w:rFonts w:cs="Calibri"/>
          <w:sz w:val="24"/>
          <w:szCs w:val="24"/>
        </w:rPr>
        <w:t>pag.</w:t>
      </w:r>
      <w:r w:rsidR="00ED0C7F">
        <w:rPr>
          <w:rFonts w:cs="Calibri"/>
          <w:sz w:val="24"/>
          <w:szCs w:val="24"/>
        </w:rPr>
        <w:t>21</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5</w:t>
      </w:r>
      <w:r w:rsidR="00276E2A" w:rsidRPr="00137933">
        <w:rPr>
          <w:rFonts w:cs="Calibri"/>
          <w:sz w:val="24"/>
          <w:szCs w:val="24"/>
        </w:rPr>
        <w:t>.3</w:t>
      </w:r>
      <w:r w:rsidR="00137933">
        <w:rPr>
          <w:rFonts w:cs="Calibri"/>
          <w:sz w:val="24"/>
          <w:szCs w:val="24"/>
        </w:rPr>
        <w:t xml:space="preserve"> </w:t>
      </w:r>
      <w:r w:rsidR="00276E2A" w:rsidRPr="00137933">
        <w:rPr>
          <w:rFonts w:cs="Calibri"/>
          <w:sz w:val="24"/>
          <w:szCs w:val="24"/>
        </w:rPr>
        <w:t>Prefetto</w:t>
      </w:r>
      <w:r w:rsidR="00276E2A" w:rsidRPr="006526B6">
        <w:rPr>
          <w:rFonts w:cs="Calibri"/>
          <w:sz w:val="24"/>
          <w:szCs w:val="24"/>
        </w:rPr>
        <w:tab/>
      </w:r>
      <w:r w:rsidR="00ED0C7F">
        <w:rPr>
          <w:rFonts w:cs="Calibri"/>
          <w:sz w:val="24"/>
          <w:szCs w:val="24"/>
        </w:rPr>
        <w:t>pag.22</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5</w:t>
      </w:r>
      <w:r w:rsidR="00276E2A" w:rsidRPr="00137933">
        <w:rPr>
          <w:rFonts w:cs="Calibri"/>
          <w:sz w:val="24"/>
          <w:szCs w:val="24"/>
        </w:rPr>
        <w:t>.4</w:t>
      </w:r>
      <w:r w:rsidR="00137933">
        <w:rPr>
          <w:rFonts w:cs="Calibri"/>
          <w:sz w:val="24"/>
          <w:szCs w:val="24"/>
        </w:rPr>
        <w:t xml:space="preserve"> </w:t>
      </w:r>
      <w:r w:rsidR="00276E2A" w:rsidRPr="00137933">
        <w:rPr>
          <w:rFonts w:cs="Calibri"/>
          <w:sz w:val="24"/>
          <w:szCs w:val="24"/>
        </w:rPr>
        <w:t>Scuola superiore della pubblica amministrazione</w:t>
      </w:r>
      <w:r w:rsidR="00276E2A" w:rsidRPr="006526B6">
        <w:rPr>
          <w:rFonts w:cs="Calibri"/>
          <w:sz w:val="24"/>
          <w:szCs w:val="24"/>
        </w:rPr>
        <w:tab/>
      </w:r>
      <w:r w:rsidR="00ED0C7F">
        <w:rPr>
          <w:rFonts w:cs="Calibri"/>
          <w:sz w:val="24"/>
          <w:szCs w:val="24"/>
        </w:rPr>
        <w:t>pag.22</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5</w:t>
      </w:r>
      <w:r w:rsidR="00276E2A" w:rsidRPr="00137933">
        <w:rPr>
          <w:rFonts w:cs="Calibri"/>
          <w:sz w:val="24"/>
          <w:szCs w:val="24"/>
        </w:rPr>
        <w:t>.5</w:t>
      </w:r>
      <w:r w:rsidR="00137933">
        <w:rPr>
          <w:rFonts w:cs="Calibri"/>
          <w:sz w:val="24"/>
          <w:szCs w:val="24"/>
        </w:rPr>
        <w:t xml:space="preserve"> </w:t>
      </w:r>
      <w:r w:rsidR="00276E2A" w:rsidRPr="00137933">
        <w:rPr>
          <w:rFonts w:cs="Calibri"/>
          <w:sz w:val="24"/>
          <w:szCs w:val="24"/>
        </w:rPr>
        <w:t>Nucleo di Valutazione delle Prestazioni</w:t>
      </w:r>
      <w:r w:rsidR="00276E2A" w:rsidRPr="006526B6">
        <w:rPr>
          <w:rFonts w:cs="Calibri"/>
          <w:sz w:val="24"/>
          <w:szCs w:val="24"/>
        </w:rPr>
        <w:tab/>
      </w:r>
      <w:r w:rsidR="00ED0C7F">
        <w:rPr>
          <w:rFonts w:cs="Calibri"/>
          <w:sz w:val="24"/>
          <w:szCs w:val="24"/>
        </w:rPr>
        <w:t>pag.22</w:t>
      </w:r>
    </w:p>
    <w:p w:rsidR="00276E2A" w:rsidRPr="006526B6" w:rsidRDefault="00B653CC"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6</w:t>
      </w:r>
      <w:r w:rsidR="00276E2A" w:rsidRPr="006526B6">
        <w:rPr>
          <w:rFonts w:cs="Calibri"/>
          <w:sz w:val="24"/>
          <w:szCs w:val="24"/>
        </w:rPr>
        <w:t>. ABBREVIAZIONI ED ACRONIMI</w:t>
      </w:r>
      <w:r w:rsidR="00276E2A" w:rsidRPr="006526B6">
        <w:rPr>
          <w:rFonts w:cs="Calibri"/>
          <w:sz w:val="24"/>
          <w:szCs w:val="24"/>
        </w:rPr>
        <w:tab/>
      </w:r>
      <w:r w:rsidR="00276E2A" w:rsidRPr="00137933">
        <w:rPr>
          <w:rFonts w:cs="Calibri"/>
          <w:sz w:val="24"/>
          <w:szCs w:val="24"/>
        </w:rPr>
        <w:t>pag.</w:t>
      </w:r>
      <w:r w:rsidR="00E33997">
        <w:rPr>
          <w:rFonts w:cs="Calibri"/>
          <w:sz w:val="24"/>
          <w:szCs w:val="24"/>
        </w:rPr>
        <w:t>2</w:t>
      </w:r>
      <w:r w:rsidR="00ED0C7F">
        <w:rPr>
          <w:rFonts w:cs="Calibri"/>
          <w:sz w:val="24"/>
          <w:szCs w:val="24"/>
        </w:rPr>
        <w:t>2</w:t>
      </w:r>
    </w:p>
    <w:p w:rsidR="00B653CC" w:rsidRDefault="00B653CC" w:rsidP="00137933">
      <w:pPr>
        <w:widowControl w:val="0"/>
        <w:tabs>
          <w:tab w:val="left" w:pos="8340"/>
        </w:tabs>
        <w:autoSpaceDE w:val="0"/>
        <w:autoSpaceDN w:val="0"/>
        <w:adjustRightInd w:val="0"/>
        <w:spacing w:after="0" w:line="240" w:lineRule="auto"/>
        <w:rPr>
          <w:rFonts w:cs="Calibri"/>
          <w:sz w:val="24"/>
          <w:szCs w:val="24"/>
        </w:rPr>
      </w:pPr>
    </w:p>
    <w:p w:rsidR="00276E2A" w:rsidRPr="006526B6" w:rsidRDefault="00AC2617"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t>7</w:t>
      </w:r>
      <w:r w:rsidR="00276E2A" w:rsidRPr="006526B6">
        <w:rPr>
          <w:rFonts w:cs="Calibri"/>
          <w:sz w:val="24"/>
          <w:szCs w:val="24"/>
        </w:rPr>
        <w:t>. ALLEGATI</w:t>
      </w:r>
      <w:r w:rsidR="00276E2A" w:rsidRPr="006526B6">
        <w:rPr>
          <w:rFonts w:cs="Calibri"/>
          <w:sz w:val="24"/>
          <w:szCs w:val="24"/>
        </w:rPr>
        <w:tab/>
      </w:r>
    </w:p>
    <w:p w:rsidR="00276E2A" w:rsidRPr="00137933" w:rsidRDefault="00276E2A" w:rsidP="00137933">
      <w:pPr>
        <w:widowControl w:val="0"/>
        <w:tabs>
          <w:tab w:val="left" w:pos="8340"/>
        </w:tabs>
        <w:autoSpaceDE w:val="0"/>
        <w:autoSpaceDN w:val="0"/>
        <w:adjustRightInd w:val="0"/>
        <w:spacing w:after="0" w:line="240" w:lineRule="auto"/>
        <w:rPr>
          <w:rFonts w:cs="Calibri"/>
          <w:sz w:val="24"/>
          <w:szCs w:val="24"/>
        </w:rPr>
      </w:pPr>
      <w:r w:rsidRPr="00137933">
        <w:rPr>
          <w:rFonts w:cs="Calibri"/>
          <w:sz w:val="24"/>
          <w:szCs w:val="24"/>
        </w:rPr>
        <w:t>Programma Triennale per la Trasparenza e l’Integrità per gli anni 2016/2018</w:t>
      </w:r>
      <w:r w:rsidRPr="006526B6">
        <w:rPr>
          <w:rFonts w:cs="Calibri"/>
          <w:sz w:val="24"/>
          <w:szCs w:val="24"/>
        </w:rPr>
        <w:tab/>
      </w:r>
      <w:r w:rsidR="00ED0C7F">
        <w:rPr>
          <w:rFonts w:cs="Calibri"/>
          <w:sz w:val="24"/>
          <w:szCs w:val="24"/>
        </w:rPr>
        <w:t>pag.23</w:t>
      </w:r>
    </w:p>
    <w:p w:rsidR="00276E2A" w:rsidRDefault="00276E2A" w:rsidP="00137933">
      <w:pPr>
        <w:widowControl w:val="0"/>
        <w:tabs>
          <w:tab w:val="left" w:pos="8340"/>
        </w:tabs>
        <w:autoSpaceDE w:val="0"/>
        <w:autoSpaceDN w:val="0"/>
        <w:adjustRightInd w:val="0"/>
        <w:spacing w:after="0" w:line="240" w:lineRule="auto"/>
        <w:rPr>
          <w:rFonts w:cs="Calibri"/>
          <w:sz w:val="24"/>
          <w:szCs w:val="24"/>
        </w:rPr>
      </w:pPr>
      <w:r>
        <w:rPr>
          <w:rFonts w:cs="Calibri"/>
          <w:sz w:val="24"/>
          <w:szCs w:val="24"/>
        </w:rPr>
        <w:br w:type="page"/>
      </w:r>
    </w:p>
    <w:p w:rsidR="00276E2A" w:rsidRPr="00276E2A" w:rsidRDefault="00276E2A" w:rsidP="00276E2A">
      <w:pPr>
        <w:widowControl w:val="0"/>
        <w:tabs>
          <w:tab w:val="left" w:pos="567"/>
          <w:tab w:val="left" w:pos="8340"/>
        </w:tabs>
        <w:autoSpaceDE w:val="0"/>
        <w:autoSpaceDN w:val="0"/>
        <w:adjustRightInd w:val="0"/>
        <w:spacing w:after="0" w:line="240" w:lineRule="auto"/>
        <w:rPr>
          <w:rFonts w:cs="Calibri"/>
          <w:sz w:val="24"/>
          <w:szCs w:val="24"/>
        </w:rPr>
      </w:pPr>
    </w:p>
    <w:p w:rsidR="00B7761F" w:rsidRPr="00B7761F" w:rsidRDefault="00B7761F" w:rsidP="00330C3B">
      <w:pPr>
        <w:spacing w:after="0" w:line="240" w:lineRule="auto"/>
        <w:outlineLvl w:val="2"/>
        <w:rPr>
          <w:rFonts w:eastAsia="Times New Roman" w:cs="Calibri"/>
          <w:b/>
          <w:color w:val="1F497D"/>
          <w:sz w:val="24"/>
          <w:szCs w:val="24"/>
        </w:rPr>
      </w:pPr>
      <w:r w:rsidRPr="00B7761F">
        <w:rPr>
          <w:rFonts w:eastAsia="Times New Roman" w:cs="Calibri"/>
          <w:b/>
          <w:color w:val="1F497D"/>
          <w:sz w:val="24"/>
          <w:szCs w:val="24"/>
        </w:rPr>
        <w:t>1. PREMESSA</w:t>
      </w:r>
    </w:p>
    <w:p w:rsidR="002C25DB" w:rsidRPr="002C25DB" w:rsidRDefault="002C25DB" w:rsidP="002C25DB">
      <w:pPr>
        <w:autoSpaceDE w:val="0"/>
        <w:autoSpaceDN w:val="0"/>
        <w:adjustRightInd w:val="0"/>
        <w:spacing w:after="0" w:line="240" w:lineRule="auto"/>
        <w:jc w:val="both"/>
        <w:rPr>
          <w:rFonts w:cs="Calibri"/>
          <w:sz w:val="24"/>
          <w:szCs w:val="24"/>
        </w:rPr>
      </w:pPr>
      <w:r w:rsidRPr="002C25DB">
        <w:rPr>
          <w:rFonts w:cs="Calibri"/>
          <w:sz w:val="24"/>
          <w:szCs w:val="24"/>
        </w:rPr>
        <w:t>La Legge 6.11.2012, n.190 “Disposizioni per la prevenzione e la repressione della corruzione e dell’illegalità nella pubblica amministrazione”, ha introdotto importanti strumenti per la prevenzione e la repressione del fenomeno corruttivo, individuando i soggetti preposti ad adottare iniziative in materia.</w:t>
      </w:r>
    </w:p>
    <w:p w:rsidR="002C25DB" w:rsidRPr="002C25DB" w:rsidRDefault="002C25DB" w:rsidP="002C25DB">
      <w:pPr>
        <w:autoSpaceDE w:val="0"/>
        <w:autoSpaceDN w:val="0"/>
        <w:adjustRightInd w:val="0"/>
        <w:spacing w:after="0" w:line="240" w:lineRule="auto"/>
        <w:jc w:val="both"/>
        <w:rPr>
          <w:rFonts w:cs="Calibri"/>
          <w:sz w:val="24"/>
          <w:szCs w:val="24"/>
        </w:rPr>
      </w:pPr>
      <w:r w:rsidRPr="002C25DB">
        <w:rPr>
          <w:rFonts w:cs="Calibri"/>
          <w:sz w:val="24"/>
          <w:szCs w:val="24"/>
        </w:rPr>
        <w:t>Il legislatore, con tale norma, ha inteso definire un sistema di prevenzione che si articola a livello nazionale, con l’adozione del Piano Nazionale Anticorruzione (PNA), ed a livello di ciascuna amministrazione, mediante l’adozione del Piano Triennale di Prevenzione della Corruzione (PTPC).</w:t>
      </w:r>
    </w:p>
    <w:p w:rsidR="00B7761F" w:rsidRPr="00B7761F" w:rsidRDefault="00B7761F" w:rsidP="00330C3B">
      <w:pPr>
        <w:autoSpaceDE w:val="0"/>
        <w:autoSpaceDN w:val="0"/>
        <w:adjustRightInd w:val="0"/>
        <w:spacing w:after="0" w:line="240" w:lineRule="auto"/>
        <w:jc w:val="both"/>
        <w:rPr>
          <w:rFonts w:cs="Calibri"/>
          <w:sz w:val="24"/>
          <w:szCs w:val="24"/>
        </w:rPr>
      </w:pPr>
      <w:r w:rsidRPr="00B7761F">
        <w:rPr>
          <w:rFonts w:cs="Calibri"/>
          <w:sz w:val="24"/>
          <w:szCs w:val="24"/>
        </w:rPr>
        <w:t>Il Piano Triennale di Prevenzione (PTPC) dell’Istituto, ha il compito di integrare ed attuare la disciplina dettata dal Piano Nazionale Anticorruzione (PNA), tenendo conto delle specificità e dell’assetto organizzativo della pubblica amministrazione nella quale si innesta.</w:t>
      </w:r>
    </w:p>
    <w:p w:rsidR="00F96051" w:rsidRPr="00B7761F" w:rsidRDefault="00F96051" w:rsidP="00330C3B">
      <w:pPr>
        <w:widowControl w:val="0"/>
        <w:autoSpaceDE w:val="0"/>
        <w:autoSpaceDN w:val="0"/>
        <w:adjustRightInd w:val="0"/>
        <w:spacing w:after="0" w:line="356" w:lineRule="exact"/>
        <w:rPr>
          <w:rFonts w:cs="Calibri"/>
          <w:sz w:val="24"/>
          <w:szCs w:val="24"/>
        </w:rPr>
      </w:pPr>
    </w:p>
    <w:p w:rsidR="00B7761F" w:rsidRPr="00B7761F" w:rsidRDefault="00B7761F" w:rsidP="00426EF2">
      <w:pPr>
        <w:tabs>
          <w:tab w:val="left" w:pos="8504"/>
        </w:tabs>
        <w:spacing w:after="0" w:line="240" w:lineRule="auto"/>
        <w:ind w:right="1134"/>
        <w:outlineLvl w:val="2"/>
        <w:rPr>
          <w:rFonts w:eastAsia="Times New Roman" w:cs="Calibri"/>
          <w:b/>
          <w:color w:val="1F497D"/>
          <w:sz w:val="24"/>
          <w:szCs w:val="24"/>
        </w:rPr>
      </w:pPr>
      <w:r w:rsidRPr="00B7761F">
        <w:rPr>
          <w:rFonts w:eastAsia="Times New Roman" w:cs="Calibri"/>
          <w:b/>
          <w:color w:val="1F497D"/>
          <w:sz w:val="24"/>
          <w:szCs w:val="24"/>
        </w:rPr>
        <w:t>2. IL CONTESTO AZIENDALE</w:t>
      </w:r>
    </w:p>
    <w:p w:rsidR="00B7761F" w:rsidRPr="00B7761F" w:rsidRDefault="00B7761F" w:rsidP="00426EF2">
      <w:pPr>
        <w:autoSpaceDE w:val="0"/>
        <w:autoSpaceDN w:val="0"/>
        <w:adjustRightInd w:val="0"/>
        <w:spacing w:after="0" w:line="240" w:lineRule="auto"/>
        <w:ind w:right="-1"/>
        <w:jc w:val="both"/>
        <w:rPr>
          <w:rFonts w:cs="Calibri"/>
          <w:sz w:val="24"/>
          <w:szCs w:val="24"/>
        </w:rPr>
      </w:pPr>
      <w:bookmarkStart w:id="1" w:name="page6"/>
      <w:bookmarkEnd w:id="1"/>
      <w:r w:rsidRPr="00B7761F">
        <w:rPr>
          <w:rFonts w:cs="Calibri"/>
          <w:sz w:val="24"/>
          <w:szCs w:val="24"/>
        </w:rPr>
        <w:t xml:space="preserve">L’Istituto </w:t>
      </w:r>
      <w:r w:rsidR="00DF1154">
        <w:rPr>
          <w:rFonts w:cs="Calibri"/>
          <w:sz w:val="24"/>
          <w:szCs w:val="24"/>
        </w:rPr>
        <w:t>Z</w:t>
      </w:r>
      <w:r w:rsidRPr="00B7761F">
        <w:rPr>
          <w:rFonts w:cs="Calibri"/>
          <w:sz w:val="24"/>
          <w:szCs w:val="24"/>
        </w:rPr>
        <w:t xml:space="preserve">ooprofilattico </w:t>
      </w:r>
      <w:r w:rsidR="00DF1154">
        <w:rPr>
          <w:rFonts w:cs="Calibri"/>
          <w:sz w:val="24"/>
          <w:szCs w:val="24"/>
        </w:rPr>
        <w:t>S</w:t>
      </w:r>
      <w:r w:rsidRPr="00B7761F">
        <w:rPr>
          <w:rFonts w:cs="Calibri"/>
          <w:sz w:val="24"/>
          <w:szCs w:val="24"/>
        </w:rPr>
        <w:t xml:space="preserve">perimentale della Lombardia e dell’Emilia-Romagna, (IZSLER), ha personalità giuridica di diritto pubblico che opera come strumento tecnico-scientifico dello Stato, della Regione Lombardia e della Regione Emilia-Romagna, in particolare nell’ambito del servizio sanitario nazionale, garantendo al Ministero della salute, alle Regioni stesse e alle aziende sanitarie locali le prestazioni e la collaborazione tecnico-scientifica necessarie all’espletamento delle funzioni in materia di sanità pubblica veterinaria e sicurezza alimentare. </w:t>
      </w:r>
    </w:p>
    <w:p w:rsidR="00B7761F" w:rsidRPr="00B7761F" w:rsidRDefault="00B7761F" w:rsidP="00426EF2">
      <w:pPr>
        <w:shd w:val="clear" w:color="auto" w:fill="FFFFFF"/>
        <w:spacing w:after="0" w:line="240" w:lineRule="auto"/>
        <w:ind w:right="-1"/>
        <w:jc w:val="both"/>
        <w:rPr>
          <w:rFonts w:eastAsia="Times New Roman" w:cs="Calibri"/>
          <w:sz w:val="24"/>
          <w:szCs w:val="24"/>
        </w:rPr>
      </w:pPr>
      <w:r w:rsidRPr="00B7761F">
        <w:rPr>
          <w:rFonts w:eastAsia="Times New Roman" w:cs="Calibri"/>
          <w:sz w:val="24"/>
          <w:szCs w:val="24"/>
        </w:rPr>
        <w:t>L’IZSLER ha sede a Brescia e si avvale inoltre di 17 sezioni diagnostiche situate nelle regioni Lombardia (Brescia, Bergamo, Mantova, Cremona, Sondrio, Binago (VA), Milano, Pavia e Lodi) ed Emilia Romagna (Bologna, Gariga(PC), Parma, Reggio Emilia, Modena, Forlì, Lugo (RA) e Ferrara), che curano e gestiscono i contatti con le realtà territoriali, interessando un’area di quasi 46.000 kmq in cui risiedono oltre 14 milioni di abitanti.</w:t>
      </w:r>
    </w:p>
    <w:p w:rsidR="00B7761F" w:rsidRPr="00B7761F" w:rsidRDefault="00B7761F" w:rsidP="00426EF2">
      <w:pPr>
        <w:widowControl w:val="0"/>
        <w:tabs>
          <w:tab w:val="left" w:pos="8504"/>
        </w:tabs>
        <w:autoSpaceDE w:val="0"/>
        <w:autoSpaceDN w:val="0"/>
        <w:adjustRightInd w:val="0"/>
        <w:spacing w:after="0" w:line="200" w:lineRule="exact"/>
        <w:ind w:right="1134"/>
        <w:rPr>
          <w:rFonts w:cs="Calibri"/>
          <w:sz w:val="24"/>
          <w:szCs w:val="24"/>
        </w:rPr>
      </w:pPr>
    </w:p>
    <w:p w:rsidR="00B7761F" w:rsidRPr="00B7761F" w:rsidRDefault="00B7761F" w:rsidP="00426EF2">
      <w:pPr>
        <w:spacing w:after="0" w:line="240" w:lineRule="auto"/>
        <w:ind w:right="-1"/>
        <w:outlineLvl w:val="2"/>
        <w:rPr>
          <w:rFonts w:eastAsia="Times New Roman" w:cs="Calibri"/>
          <w:b/>
          <w:color w:val="1F497D"/>
          <w:sz w:val="24"/>
          <w:szCs w:val="24"/>
        </w:rPr>
      </w:pPr>
      <w:bookmarkStart w:id="2" w:name="_Toc366830921"/>
      <w:r w:rsidRPr="00B7761F">
        <w:rPr>
          <w:rFonts w:eastAsia="Times New Roman" w:cs="Calibri"/>
          <w:b/>
          <w:color w:val="1F497D"/>
          <w:sz w:val="24"/>
          <w:szCs w:val="24"/>
        </w:rPr>
        <w:t>2.1 - L’assetto istituzionale</w:t>
      </w:r>
      <w:bookmarkEnd w:id="2"/>
      <w:r w:rsidRPr="00B7761F">
        <w:rPr>
          <w:rFonts w:eastAsia="Times New Roman" w:cs="Calibri"/>
          <w:b/>
          <w:color w:val="1F497D"/>
          <w:sz w:val="24"/>
          <w:szCs w:val="24"/>
        </w:rPr>
        <w:t xml:space="preserve"> </w:t>
      </w:r>
    </w:p>
    <w:p w:rsidR="00B7761F" w:rsidRPr="00B7761F" w:rsidRDefault="00B7761F" w:rsidP="00426EF2">
      <w:pPr>
        <w:widowControl w:val="0"/>
        <w:suppressAutoHyphens/>
        <w:spacing w:after="0" w:line="240" w:lineRule="auto"/>
        <w:ind w:right="-1"/>
        <w:jc w:val="both"/>
        <w:rPr>
          <w:rFonts w:eastAsia="Arial Unicode MS" w:cs="Calibri"/>
          <w:kern w:val="1"/>
          <w:sz w:val="24"/>
          <w:szCs w:val="24"/>
          <w:lang w:eastAsia="hi-IN" w:bidi="hi-IN"/>
        </w:rPr>
      </w:pPr>
      <w:r w:rsidRPr="00B7761F">
        <w:rPr>
          <w:rFonts w:eastAsia="Arial Unicode MS" w:cs="Calibri"/>
          <w:kern w:val="1"/>
          <w:sz w:val="24"/>
          <w:szCs w:val="24"/>
          <w:lang w:eastAsia="hi-IN" w:bidi="hi-IN"/>
        </w:rPr>
        <w:t xml:space="preserve">L’attuale </w:t>
      </w:r>
      <w:r w:rsidR="002C25DB">
        <w:rPr>
          <w:rFonts w:eastAsia="Arial Unicode MS" w:cs="Calibri"/>
          <w:kern w:val="1"/>
          <w:sz w:val="24"/>
          <w:szCs w:val="24"/>
          <w:lang w:eastAsia="hi-IN" w:bidi="hi-IN"/>
        </w:rPr>
        <w:t xml:space="preserve">assetto istituzionale </w:t>
      </w:r>
      <w:r w:rsidRPr="00B7761F">
        <w:rPr>
          <w:rFonts w:eastAsia="Arial Unicode MS" w:cs="Calibri"/>
          <w:kern w:val="1"/>
          <w:sz w:val="24"/>
          <w:szCs w:val="24"/>
          <w:lang w:eastAsia="hi-IN" w:bidi="hi-IN"/>
        </w:rPr>
        <w:t>dell’IZSLER trova il suo fondamento normativo nel il D.Lgs. 28.06.2012</w:t>
      </w:r>
      <w:r w:rsidR="00B841BA">
        <w:rPr>
          <w:rFonts w:eastAsia="Arial Unicode MS" w:cs="Calibri"/>
          <w:kern w:val="1"/>
          <w:sz w:val="24"/>
          <w:szCs w:val="24"/>
          <w:lang w:eastAsia="hi-IN" w:bidi="hi-IN"/>
        </w:rPr>
        <w:t>, n</w:t>
      </w:r>
      <w:r w:rsidRPr="00B7761F">
        <w:rPr>
          <w:rFonts w:eastAsia="Arial Unicode MS" w:cs="Calibri"/>
          <w:kern w:val="1"/>
          <w:sz w:val="24"/>
          <w:szCs w:val="24"/>
          <w:lang w:eastAsia="hi-IN" w:bidi="hi-IN"/>
        </w:rPr>
        <w:t>.106</w:t>
      </w:r>
      <w:r w:rsidR="00B841BA">
        <w:rPr>
          <w:rFonts w:eastAsia="Arial Unicode MS" w:cs="Calibri"/>
          <w:kern w:val="1"/>
          <w:sz w:val="24"/>
          <w:szCs w:val="24"/>
          <w:lang w:eastAsia="hi-IN" w:bidi="hi-IN"/>
        </w:rPr>
        <w:t xml:space="preserve">, </w:t>
      </w:r>
      <w:r w:rsidRPr="00B7761F">
        <w:rPr>
          <w:rFonts w:eastAsia="Arial Unicode MS" w:cs="Calibri"/>
          <w:kern w:val="1"/>
          <w:sz w:val="24"/>
          <w:szCs w:val="24"/>
          <w:lang w:eastAsia="hi-IN" w:bidi="hi-IN"/>
        </w:rPr>
        <w:t>che aggiorna la disciplina delle competenze ministeriali e regionali in tema di sanità pubblica veterinaria e della sicurezza alimentare</w:t>
      </w:r>
      <w:r w:rsidR="00137933">
        <w:rPr>
          <w:rFonts w:eastAsia="Arial Unicode MS" w:cs="Calibri"/>
          <w:kern w:val="1"/>
          <w:sz w:val="24"/>
          <w:szCs w:val="24"/>
          <w:lang w:eastAsia="hi-IN" w:bidi="hi-IN"/>
        </w:rPr>
        <w:t xml:space="preserve"> e</w:t>
      </w:r>
      <w:r w:rsidRPr="00B7761F">
        <w:rPr>
          <w:rFonts w:eastAsia="Arial Unicode MS" w:cs="Calibri"/>
          <w:kern w:val="1"/>
          <w:sz w:val="24"/>
          <w:szCs w:val="24"/>
          <w:lang w:eastAsia="hi-IN" w:bidi="hi-IN"/>
        </w:rPr>
        <w:t xml:space="preserve"> prevede la figura del Direttore Generale quale organo di gestione ed il Consiglio di Amministrazione come organo di indirizzo politico.</w:t>
      </w:r>
    </w:p>
    <w:p w:rsidR="00B7761F" w:rsidRPr="00B7761F" w:rsidRDefault="00B7761F" w:rsidP="00426EF2">
      <w:pPr>
        <w:autoSpaceDE w:val="0"/>
        <w:autoSpaceDN w:val="0"/>
        <w:adjustRightInd w:val="0"/>
        <w:spacing w:after="0" w:line="240" w:lineRule="auto"/>
        <w:ind w:right="-1"/>
        <w:jc w:val="both"/>
        <w:rPr>
          <w:rFonts w:cs="Calibri"/>
        </w:rPr>
      </w:pPr>
      <w:r w:rsidRPr="00B7761F">
        <w:rPr>
          <w:rFonts w:eastAsia="Arial Unicode MS" w:cs="Calibri"/>
          <w:kern w:val="1"/>
          <w:sz w:val="24"/>
          <w:szCs w:val="24"/>
          <w:lang w:eastAsia="hi-IN" w:bidi="hi-IN"/>
        </w:rPr>
        <w:t xml:space="preserve">Le regioni Lombardia ed Emilia Romagna, rispettivamente con </w:t>
      </w:r>
      <w:r w:rsidR="002C25DB">
        <w:rPr>
          <w:rFonts w:eastAsia="Arial Unicode MS" w:cs="Calibri"/>
          <w:kern w:val="1"/>
          <w:sz w:val="24"/>
          <w:szCs w:val="24"/>
          <w:lang w:eastAsia="hi-IN" w:bidi="hi-IN"/>
        </w:rPr>
        <w:t>L</w:t>
      </w:r>
      <w:r w:rsidRPr="00B7761F">
        <w:rPr>
          <w:rFonts w:eastAsia="Arial Unicode MS" w:cs="Calibri"/>
          <w:kern w:val="1"/>
          <w:sz w:val="24"/>
          <w:szCs w:val="24"/>
          <w:lang w:eastAsia="hi-IN" w:bidi="hi-IN"/>
        </w:rPr>
        <w:t xml:space="preserve">eggi 24 luglio 2014, n. 22 e 30 giugno 2014 n. 9, hanno approvato la “Ratifica dell’intesa fra la Regione Lombardia e la Regione Emilia-Romagna concernente il riordino </w:t>
      </w:r>
      <w:r w:rsidRPr="00B7761F">
        <w:rPr>
          <w:rFonts w:cs="Calibri"/>
          <w:sz w:val="24"/>
          <w:szCs w:val="24"/>
          <w:lang w:eastAsia="hi-IN" w:bidi="hi-IN"/>
        </w:rPr>
        <w:t xml:space="preserve">dell’Istituto Zooprofilattico Sperimentale della Lombardia e dell’Emilia-Romagna” </w:t>
      </w:r>
      <w:r w:rsidRPr="00B7761F">
        <w:rPr>
          <w:rFonts w:cs="Calibri"/>
        </w:rPr>
        <w:t xml:space="preserve">adeguando la propria legislazione al nuovo quadro normativo. </w:t>
      </w:r>
    </w:p>
    <w:p w:rsidR="00B7761F" w:rsidRPr="00B7761F" w:rsidRDefault="00B7761F" w:rsidP="00426EF2">
      <w:pPr>
        <w:autoSpaceDE w:val="0"/>
        <w:autoSpaceDN w:val="0"/>
        <w:adjustRightInd w:val="0"/>
        <w:spacing w:after="0" w:line="240" w:lineRule="auto"/>
        <w:ind w:right="-1"/>
        <w:jc w:val="both"/>
        <w:rPr>
          <w:rFonts w:eastAsia="Arial Unicode MS" w:cs="Calibri"/>
          <w:kern w:val="1"/>
          <w:sz w:val="24"/>
          <w:szCs w:val="24"/>
          <w:lang w:eastAsia="hi-IN" w:bidi="hi-IN"/>
        </w:rPr>
      </w:pPr>
      <w:r w:rsidRPr="00B7761F">
        <w:rPr>
          <w:rFonts w:eastAsia="Arial Unicode MS" w:cs="Calibri"/>
          <w:kern w:val="1"/>
          <w:sz w:val="24"/>
          <w:szCs w:val="24"/>
          <w:lang w:eastAsia="hi-IN" w:bidi="hi-IN"/>
        </w:rPr>
        <w:t>Sono organi dell’Istituto:</w:t>
      </w:r>
    </w:p>
    <w:p w:rsidR="00B7761F" w:rsidRPr="00B7761F" w:rsidRDefault="00B7761F" w:rsidP="00426EF2">
      <w:pPr>
        <w:autoSpaceDE w:val="0"/>
        <w:autoSpaceDN w:val="0"/>
        <w:adjustRightInd w:val="0"/>
        <w:spacing w:after="0" w:line="240" w:lineRule="auto"/>
        <w:ind w:right="-1"/>
        <w:jc w:val="both"/>
        <w:rPr>
          <w:rFonts w:ascii="Calibri" w:eastAsia="Arial Unicode MS" w:hAnsi="Calibri" w:cs="Calibri"/>
          <w:kern w:val="1"/>
          <w:sz w:val="24"/>
          <w:szCs w:val="24"/>
          <w:lang w:eastAsia="hi-IN" w:bidi="hi-IN"/>
        </w:rPr>
      </w:pPr>
      <w:r w:rsidRPr="00B7761F">
        <w:rPr>
          <w:rFonts w:ascii="Calibri" w:hAnsi="Calibri" w:cs="Calibri"/>
          <w:b/>
          <w:i/>
          <w:color w:val="1F497D"/>
          <w:sz w:val="24"/>
          <w:szCs w:val="24"/>
        </w:rPr>
        <w:t>Il Consiglio di Amministrazione:</w:t>
      </w:r>
      <w:r w:rsidRPr="00B7761F">
        <w:rPr>
          <w:rFonts w:ascii="Calibri" w:hAnsi="Calibri" w:cs="Calibri"/>
          <w:i/>
          <w:color w:val="000000"/>
          <w:sz w:val="24"/>
          <w:szCs w:val="24"/>
        </w:rPr>
        <w:t xml:space="preserve"> </w:t>
      </w:r>
      <w:r w:rsidRPr="00B7761F">
        <w:rPr>
          <w:rFonts w:ascii="Calibri" w:hAnsi="Calibri" w:cs="Calibri"/>
          <w:sz w:val="24"/>
          <w:szCs w:val="24"/>
        </w:rPr>
        <w:t xml:space="preserve">svolge compiti di indirizzo in coerenza con gli obiettivi generali, le </w:t>
      </w:r>
      <w:r w:rsidRPr="00B7761F">
        <w:rPr>
          <w:rFonts w:ascii="Calibri" w:eastAsia="Arial Unicode MS" w:hAnsi="Calibri" w:cs="Calibri"/>
          <w:kern w:val="1"/>
          <w:sz w:val="24"/>
          <w:szCs w:val="24"/>
          <w:lang w:eastAsia="hi-IN" w:bidi="hi-IN"/>
        </w:rPr>
        <w:t xml:space="preserve">priorità e gli indirizzi delle programmazioni regionali, nonché compiti di coordinamento e verifica delle attività dell’Istituto. </w:t>
      </w:r>
    </w:p>
    <w:p w:rsidR="00B7761F" w:rsidRPr="00B7761F" w:rsidRDefault="00B7761F" w:rsidP="00426EF2">
      <w:pPr>
        <w:widowControl w:val="0"/>
        <w:suppressAutoHyphens/>
        <w:spacing w:after="0" w:line="240" w:lineRule="auto"/>
        <w:ind w:right="-1"/>
        <w:jc w:val="both"/>
        <w:rPr>
          <w:rFonts w:ascii="Calibri" w:eastAsia="Arial Unicode MS" w:hAnsi="Calibri" w:cs="Calibri"/>
          <w:kern w:val="1"/>
          <w:sz w:val="24"/>
          <w:szCs w:val="24"/>
          <w:lang w:eastAsia="hi-IN" w:bidi="hi-IN"/>
        </w:rPr>
      </w:pPr>
      <w:r w:rsidRPr="00B7761F">
        <w:rPr>
          <w:rFonts w:ascii="Calibri" w:eastAsia="Arial Unicode MS" w:hAnsi="Calibri" w:cs="Calibri"/>
          <w:b/>
          <w:i/>
          <w:color w:val="1F497D"/>
          <w:kern w:val="1"/>
          <w:sz w:val="24"/>
          <w:szCs w:val="24"/>
          <w:lang w:eastAsia="hi-IN" w:bidi="hi-IN"/>
        </w:rPr>
        <w:t>Il Direttore Generale:</w:t>
      </w:r>
      <w:r w:rsidRPr="00B7761F">
        <w:rPr>
          <w:rFonts w:ascii="Calibri" w:eastAsia="Arial Unicode MS" w:hAnsi="Calibri" w:cs="Calibri"/>
          <w:kern w:val="1"/>
          <w:sz w:val="24"/>
          <w:szCs w:val="24"/>
          <w:lang w:eastAsia="hi-IN" w:bidi="hi-IN"/>
        </w:rPr>
        <w:t xml:space="preserve"> ha la rappresentanza legale dell’Istituto, ne dirige le attività, compresa quella</w:t>
      </w:r>
      <w:r w:rsidRPr="00B7761F">
        <w:rPr>
          <w:rFonts w:ascii="Times New Roman" w:eastAsia="Arial Unicode MS" w:hAnsi="Times New Roman" w:cs="Arial Unicode MS"/>
          <w:color w:val="000000"/>
          <w:kern w:val="1"/>
          <w:sz w:val="23"/>
          <w:szCs w:val="23"/>
          <w:lang w:bidi="hi-IN"/>
        </w:rPr>
        <w:t xml:space="preserve"> </w:t>
      </w:r>
      <w:r w:rsidRPr="00B7761F">
        <w:rPr>
          <w:rFonts w:ascii="Calibri" w:eastAsia="Arial Unicode MS" w:hAnsi="Calibri" w:cs="Calibri"/>
          <w:kern w:val="1"/>
          <w:sz w:val="24"/>
          <w:szCs w:val="24"/>
          <w:lang w:eastAsia="hi-IN" w:bidi="hi-IN"/>
        </w:rPr>
        <w:t xml:space="preserve">scientifica, ed è responsabile della gestione complessiva dell’Istituto stesso. </w:t>
      </w:r>
    </w:p>
    <w:p w:rsidR="00B7761F" w:rsidRPr="00B7761F" w:rsidRDefault="00B7761F" w:rsidP="00426EF2">
      <w:pPr>
        <w:widowControl w:val="0"/>
        <w:suppressAutoHyphens/>
        <w:spacing w:after="0" w:line="240" w:lineRule="auto"/>
        <w:ind w:right="-1"/>
        <w:jc w:val="both"/>
        <w:rPr>
          <w:rFonts w:ascii="Calibri" w:eastAsia="Arial Unicode MS" w:hAnsi="Calibri" w:cs="Calibri"/>
          <w:kern w:val="1"/>
          <w:sz w:val="24"/>
          <w:szCs w:val="24"/>
          <w:lang w:bidi="hi-IN"/>
        </w:rPr>
      </w:pPr>
      <w:r w:rsidRPr="00B7761F">
        <w:rPr>
          <w:rFonts w:ascii="Calibri" w:eastAsia="Arial Unicode MS" w:hAnsi="Calibri" w:cs="Calibri"/>
          <w:b/>
          <w:color w:val="1F497D"/>
          <w:kern w:val="1"/>
          <w:sz w:val="24"/>
          <w:szCs w:val="24"/>
          <w:lang w:eastAsia="hi-IN" w:bidi="hi-IN"/>
        </w:rPr>
        <w:t>Il Collegio dei Revisori</w:t>
      </w:r>
      <w:r w:rsidRPr="00B7761F">
        <w:rPr>
          <w:rFonts w:ascii="Calibri" w:eastAsia="Arial Unicode MS" w:hAnsi="Calibri" w:cs="Calibri"/>
          <w:color w:val="1F497D"/>
          <w:kern w:val="1"/>
          <w:sz w:val="24"/>
          <w:szCs w:val="24"/>
          <w:lang w:eastAsia="hi-IN" w:bidi="hi-IN"/>
        </w:rPr>
        <w:t xml:space="preserve">: </w:t>
      </w:r>
      <w:r w:rsidRPr="00B7761F">
        <w:rPr>
          <w:rFonts w:ascii="Calibri" w:eastAsia="Arial Unicode MS" w:hAnsi="Calibri" w:cs="Calibri"/>
          <w:kern w:val="1"/>
          <w:sz w:val="24"/>
          <w:szCs w:val="24"/>
          <w:lang w:bidi="hi-IN"/>
        </w:rPr>
        <w:t>vigila sull’attività amministrativa e sull’osservanza delle leggi, verificando la regolare tenuta della contabilità.</w:t>
      </w:r>
    </w:p>
    <w:p w:rsidR="00B7761F" w:rsidRPr="00B7761F" w:rsidRDefault="00B7761F" w:rsidP="00B7761F">
      <w:pPr>
        <w:widowControl w:val="0"/>
        <w:suppressAutoHyphens/>
        <w:spacing w:after="0" w:line="240" w:lineRule="auto"/>
        <w:ind w:right="1134"/>
        <w:jc w:val="both"/>
        <w:rPr>
          <w:rFonts w:ascii="Calibri" w:eastAsia="Arial Unicode MS" w:hAnsi="Calibri" w:cs="Calibri"/>
          <w:kern w:val="1"/>
          <w:sz w:val="24"/>
          <w:szCs w:val="24"/>
          <w:lang w:eastAsia="hi-IN" w:bidi="hi-IN"/>
        </w:rPr>
      </w:pPr>
      <w:r w:rsidRPr="00B7761F">
        <w:rPr>
          <w:rFonts w:ascii="Calibri" w:eastAsia="Arial Unicode MS" w:hAnsi="Calibri" w:cs="Calibri"/>
          <w:kern w:val="1"/>
          <w:sz w:val="24"/>
          <w:szCs w:val="24"/>
          <w:lang w:eastAsia="hi-IN" w:bidi="hi-IN"/>
        </w:rPr>
        <w:t>All’interno dell’assetto dell’IZSLER vanno inoltre segnalati i seguenti organismi:</w:t>
      </w:r>
    </w:p>
    <w:p w:rsidR="00B7761F" w:rsidRPr="00B7761F" w:rsidRDefault="00B7761F" w:rsidP="00B7761F">
      <w:pPr>
        <w:numPr>
          <w:ilvl w:val="0"/>
          <w:numId w:val="1"/>
        </w:numPr>
        <w:autoSpaceDE w:val="0"/>
        <w:autoSpaceDN w:val="0"/>
        <w:adjustRightInd w:val="0"/>
        <w:spacing w:after="0" w:line="240" w:lineRule="auto"/>
        <w:jc w:val="both"/>
        <w:rPr>
          <w:rFonts w:cs="Calibri"/>
          <w:sz w:val="24"/>
          <w:szCs w:val="24"/>
        </w:rPr>
      </w:pPr>
      <w:r w:rsidRPr="00B7761F">
        <w:rPr>
          <w:rFonts w:cs="Calibri"/>
          <w:sz w:val="24"/>
          <w:szCs w:val="24"/>
        </w:rPr>
        <w:t xml:space="preserve">il </w:t>
      </w:r>
      <w:r w:rsidRPr="00B7761F">
        <w:rPr>
          <w:rFonts w:cs="Calibri"/>
          <w:b/>
          <w:color w:val="1F497D"/>
          <w:sz w:val="24"/>
          <w:szCs w:val="24"/>
        </w:rPr>
        <w:t>C</w:t>
      </w:r>
      <w:r w:rsidRPr="00B7761F">
        <w:rPr>
          <w:rFonts w:eastAsia="Times New Roman" w:cs="Calibri"/>
          <w:b/>
          <w:color w:val="1F497D"/>
          <w:sz w:val="24"/>
          <w:szCs w:val="24"/>
        </w:rPr>
        <w:t>omitato Tecnico Scientifico</w:t>
      </w:r>
      <w:r w:rsidRPr="00B7761F">
        <w:rPr>
          <w:rFonts w:eastAsia="Times New Roman" w:cs="Calibri"/>
          <w:color w:val="141413"/>
          <w:sz w:val="24"/>
          <w:szCs w:val="24"/>
        </w:rPr>
        <w:t xml:space="preserve">: chiamato a </w:t>
      </w:r>
      <w:r w:rsidRPr="00B7761F">
        <w:rPr>
          <w:rFonts w:eastAsia="Times New Roman" w:cs="Calibri"/>
          <w:bCs/>
          <w:color w:val="141413"/>
          <w:sz w:val="24"/>
          <w:szCs w:val="24"/>
        </w:rPr>
        <w:t>valutare il livello della ricerca prodotta</w:t>
      </w:r>
      <w:r w:rsidRPr="00B7761F">
        <w:rPr>
          <w:rFonts w:eastAsia="Times New Roman" w:cs="Calibri"/>
          <w:color w:val="141413"/>
          <w:sz w:val="24"/>
          <w:szCs w:val="24"/>
        </w:rPr>
        <w:t xml:space="preserve">, a </w:t>
      </w:r>
      <w:r w:rsidRPr="00B7761F">
        <w:rPr>
          <w:rFonts w:eastAsia="Times New Roman" w:cs="Calibri"/>
          <w:bCs/>
          <w:color w:val="141413"/>
          <w:sz w:val="24"/>
          <w:szCs w:val="24"/>
        </w:rPr>
        <w:t>indicare nuove aree strategiche</w:t>
      </w:r>
      <w:r w:rsidRPr="00B7761F">
        <w:rPr>
          <w:rFonts w:eastAsia="Times New Roman" w:cs="Calibri"/>
          <w:color w:val="141413"/>
          <w:sz w:val="24"/>
          <w:szCs w:val="24"/>
        </w:rPr>
        <w:t xml:space="preserve"> in cui sviluppare la ricerca e a suggerire modalità e strumenti di gestione dei progetti;</w:t>
      </w:r>
    </w:p>
    <w:p w:rsidR="00B7761F" w:rsidRPr="00B7761F" w:rsidRDefault="00B7761F" w:rsidP="00B7761F">
      <w:pPr>
        <w:numPr>
          <w:ilvl w:val="0"/>
          <w:numId w:val="1"/>
        </w:numPr>
        <w:autoSpaceDE w:val="0"/>
        <w:autoSpaceDN w:val="0"/>
        <w:adjustRightInd w:val="0"/>
        <w:spacing w:after="0" w:line="240" w:lineRule="auto"/>
        <w:jc w:val="both"/>
        <w:rPr>
          <w:rFonts w:eastAsia="Times New Roman" w:cs="Calibri"/>
          <w:color w:val="141413"/>
          <w:sz w:val="24"/>
          <w:szCs w:val="24"/>
        </w:rPr>
      </w:pPr>
      <w:r w:rsidRPr="00B7761F">
        <w:rPr>
          <w:rFonts w:cs="Calibri"/>
          <w:sz w:val="24"/>
          <w:szCs w:val="24"/>
        </w:rPr>
        <w:lastRenderedPageBreak/>
        <w:t xml:space="preserve">il </w:t>
      </w:r>
      <w:r w:rsidRPr="00B7761F">
        <w:rPr>
          <w:rFonts w:cs="Calibri"/>
          <w:b/>
          <w:color w:val="1F497D"/>
          <w:sz w:val="24"/>
          <w:szCs w:val="24"/>
        </w:rPr>
        <w:t>C</w:t>
      </w:r>
      <w:r w:rsidRPr="00B7761F">
        <w:rPr>
          <w:rFonts w:eastAsia="Times New Roman" w:cs="Calibri"/>
          <w:b/>
          <w:bCs/>
          <w:color w:val="1F497D"/>
          <w:sz w:val="24"/>
          <w:szCs w:val="24"/>
        </w:rPr>
        <w:t>omitato Unico di garanzia per le pari opportunità, la valorizzazione del benessere di chi lavora e contro le discriminazioni</w:t>
      </w:r>
      <w:r w:rsidRPr="00B7761F">
        <w:rPr>
          <w:rFonts w:eastAsia="Times New Roman" w:cs="Calibri"/>
          <w:b/>
          <w:bCs/>
          <w:color w:val="78151C"/>
          <w:sz w:val="24"/>
          <w:szCs w:val="24"/>
        </w:rPr>
        <w:t xml:space="preserve">: </w:t>
      </w:r>
      <w:r w:rsidRPr="00B7761F">
        <w:rPr>
          <w:rFonts w:eastAsia="Times New Roman" w:cs="Calibri"/>
          <w:color w:val="141413"/>
          <w:sz w:val="24"/>
          <w:szCs w:val="24"/>
        </w:rPr>
        <w:t xml:space="preserve">ha assorbito le competenze del Comitato per le </w:t>
      </w:r>
      <w:r w:rsidRPr="00B7761F">
        <w:rPr>
          <w:rFonts w:eastAsia="Times New Roman" w:cs="Calibri"/>
          <w:bCs/>
          <w:color w:val="141413"/>
          <w:sz w:val="24"/>
          <w:szCs w:val="24"/>
        </w:rPr>
        <w:t>pari opportunità</w:t>
      </w:r>
      <w:r w:rsidRPr="00B7761F">
        <w:rPr>
          <w:rFonts w:eastAsia="Times New Roman" w:cs="Calibri"/>
          <w:color w:val="141413"/>
          <w:sz w:val="24"/>
          <w:szCs w:val="24"/>
        </w:rPr>
        <w:t xml:space="preserve"> e del Comitato paritetico per il </w:t>
      </w:r>
      <w:r w:rsidRPr="00B7761F">
        <w:rPr>
          <w:rFonts w:eastAsia="Times New Roman" w:cs="Calibri"/>
          <w:bCs/>
          <w:color w:val="141413"/>
          <w:sz w:val="24"/>
          <w:szCs w:val="24"/>
        </w:rPr>
        <w:t>contrasto del fenomeno del mobbing</w:t>
      </w:r>
      <w:r w:rsidRPr="00B7761F">
        <w:rPr>
          <w:rFonts w:eastAsia="Times New Roman" w:cs="Calibri"/>
          <w:color w:val="141413"/>
          <w:sz w:val="24"/>
          <w:szCs w:val="24"/>
        </w:rPr>
        <w:t xml:space="preserve"> ed esplica le proprie attività nei confronti di tutto il personale;</w:t>
      </w:r>
    </w:p>
    <w:p w:rsidR="00B7761F" w:rsidRPr="00B7761F" w:rsidRDefault="00B7761F" w:rsidP="00B7761F">
      <w:pPr>
        <w:numPr>
          <w:ilvl w:val="0"/>
          <w:numId w:val="1"/>
        </w:numPr>
        <w:autoSpaceDE w:val="0"/>
        <w:autoSpaceDN w:val="0"/>
        <w:adjustRightInd w:val="0"/>
        <w:spacing w:after="0" w:line="240" w:lineRule="auto"/>
        <w:jc w:val="both"/>
        <w:rPr>
          <w:rFonts w:eastAsia="Times New Roman" w:cs="Calibri"/>
          <w:color w:val="141413"/>
          <w:sz w:val="24"/>
          <w:szCs w:val="24"/>
        </w:rPr>
      </w:pPr>
      <w:r w:rsidRPr="00B7761F">
        <w:rPr>
          <w:rFonts w:eastAsia="Times New Roman" w:cs="Calibri"/>
          <w:bCs/>
          <w:sz w:val="24"/>
          <w:szCs w:val="24"/>
        </w:rPr>
        <w:t xml:space="preserve">il </w:t>
      </w:r>
      <w:r w:rsidRPr="00B7761F">
        <w:rPr>
          <w:rFonts w:eastAsia="Times New Roman" w:cs="Calibri"/>
          <w:b/>
          <w:bCs/>
          <w:color w:val="1F497D"/>
          <w:sz w:val="24"/>
          <w:szCs w:val="24"/>
        </w:rPr>
        <w:t>Comitato Etico</w:t>
      </w:r>
      <w:r w:rsidRPr="00B7761F">
        <w:rPr>
          <w:rFonts w:eastAsia="Times New Roman" w:cs="Calibri"/>
          <w:b/>
          <w:bCs/>
          <w:color w:val="78151C"/>
          <w:sz w:val="24"/>
          <w:szCs w:val="24"/>
        </w:rPr>
        <w:t xml:space="preserve">:  </w:t>
      </w:r>
      <w:r w:rsidRPr="00B7761F">
        <w:rPr>
          <w:rFonts w:eastAsia="Times New Roman" w:cs="Calibri"/>
          <w:color w:val="141413"/>
          <w:sz w:val="24"/>
          <w:szCs w:val="24"/>
        </w:rPr>
        <w:t xml:space="preserve">verifica che le </w:t>
      </w:r>
      <w:r w:rsidRPr="00B7761F">
        <w:rPr>
          <w:rFonts w:eastAsia="Times New Roman" w:cs="Calibri"/>
          <w:bCs/>
          <w:color w:val="141413"/>
          <w:sz w:val="24"/>
          <w:szCs w:val="24"/>
        </w:rPr>
        <w:t>attività di ricerca</w:t>
      </w:r>
      <w:r w:rsidRPr="00B7761F">
        <w:rPr>
          <w:rFonts w:eastAsia="Times New Roman" w:cs="Calibri"/>
          <w:color w:val="141413"/>
          <w:sz w:val="24"/>
          <w:szCs w:val="24"/>
        </w:rPr>
        <w:t xml:space="preserve"> che prevedono l’impiego di animali siano </w:t>
      </w:r>
      <w:r w:rsidRPr="00B7761F">
        <w:rPr>
          <w:rFonts w:eastAsia="Times New Roman" w:cs="Calibri"/>
          <w:bCs/>
          <w:color w:val="141413"/>
          <w:sz w:val="24"/>
          <w:szCs w:val="24"/>
        </w:rPr>
        <w:t>eticamente e scientificamente corrette</w:t>
      </w:r>
      <w:r w:rsidRPr="00B7761F">
        <w:rPr>
          <w:rFonts w:eastAsia="Times New Roman" w:cs="Calibri"/>
          <w:color w:val="141413"/>
          <w:sz w:val="24"/>
          <w:szCs w:val="24"/>
        </w:rPr>
        <w:t xml:space="preserve">, in ottemperanza alle normative vigenti. </w:t>
      </w:r>
    </w:p>
    <w:p w:rsidR="00B7761F" w:rsidRPr="00B7761F" w:rsidRDefault="00B7761F" w:rsidP="00B7761F">
      <w:pPr>
        <w:numPr>
          <w:ilvl w:val="0"/>
          <w:numId w:val="1"/>
        </w:numPr>
        <w:spacing w:after="0" w:line="240" w:lineRule="auto"/>
        <w:jc w:val="both"/>
        <w:rPr>
          <w:rFonts w:ascii="Calibri" w:hAnsi="Calibri" w:cs="Calibri"/>
          <w:sz w:val="24"/>
          <w:szCs w:val="24"/>
        </w:rPr>
      </w:pPr>
      <w:r w:rsidRPr="00B7761F">
        <w:rPr>
          <w:rFonts w:ascii="Calibri" w:hAnsi="Calibri" w:cs="Calibri"/>
          <w:b/>
          <w:color w:val="1F497D"/>
          <w:sz w:val="24"/>
          <w:szCs w:val="24"/>
        </w:rPr>
        <w:t xml:space="preserve">l’Organismo preposto al Benessere degli animali, </w:t>
      </w:r>
      <w:r w:rsidRPr="00B7761F">
        <w:rPr>
          <w:rFonts w:ascii="Calibri" w:hAnsi="Calibri" w:cs="Calibri"/>
          <w:sz w:val="24"/>
          <w:szCs w:val="24"/>
        </w:rPr>
        <w:t>fornisce consigli, pareri e consulenze su questioni relative al benessere degli animali in relazione alla loro acquisizione, sistemazione, cura e impiego;</w:t>
      </w:r>
    </w:p>
    <w:p w:rsidR="00B7761F" w:rsidRPr="00B7761F" w:rsidRDefault="00B7761F" w:rsidP="00B7761F">
      <w:pPr>
        <w:numPr>
          <w:ilvl w:val="0"/>
          <w:numId w:val="1"/>
        </w:numPr>
        <w:spacing w:after="0" w:line="240" w:lineRule="auto"/>
        <w:jc w:val="both"/>
        <w:rPr>
          <w:rFonts w:ascii="Calibri" w:hAnsi="Calibri" w:cs="Calibri"/>
          <w:sz w:val="24"/>
          <w:szCs w:val="24"/>
        </w:rPr>
      </w:pPr>
      <w:r w:rsidRPr="00B7761F">
        <w:rPr>
          <w:rFonts w:ascii="Calibri" w:hAnsi="Calibri" w:cs="Calibri"/>
          <w:b/>
          <w:color w:val="1F497D"/>
          <w:sz w:val="24"/>
          <w:szCs w:val="24"/>
        </w:rPr>
        <w:t>il Nucleo di Valutazione:</w:t>
      </w:r>
      <w:r w:rsidRPr="00B7761F">
        <w:rPr>
          <w:rFonts w:ascii="Calibri" w:hAnsi="Calibri" w:cs="Calibri"/>
          <w:sz w:val="24"/>
          <w:szCs w:val="24"/>
        </w:rPr>
        <w:t xml:space="preserve"> svolge un ruolo fondamentale nel processo di misurazione e valutazione della performance di ciascuna struttura e dei dirigenti e nell’adempimento degli obblighi di integrità e trasparenza posti alle amministrazioni.</w:t>
      </w:r>
    </w:p>
    <w:p w:rsidR="00B7761F" w:rsidRPr="00B7761F" w:rsidRDefault="00B7761F" w:rsidP="00B7761F">
      <w:pPr>
        <w:spacing w:after="0" w:line="240" w:lineRule="auto"/>
        <w:rPr>
          <w:rFonts w:ascii="Calibri" w:hAnsi="Calibri" w:cs="Calibri"/>
          <w:color w:val="000000"/>
          <w:sz w:val="24"/>
          <w:szCs w:val="24"/>
        </w:rPr>
      </w:pPr>
    </w:p>
    <w:p w:rsidR="00B7761F" w:rsidRPr="00B7761F" w:rsidRDefault="00B7761F" w:rsidP="00B7761F">
      <w:pPr>
        <w:spacing w:after="0" w:line="240" w:lineRule="auto"/>
        <w:outlineLvl w:val="2"/>
        <w:rPr>
          <w:rFonts w:ascii="Calibri" w:hAnsi="Calibri" w:cs="Calibri"/>
          <w:b/>
          <w:color w:val="1F497D"/>
          <w:sz w:val="24"/>
          <w:szCs w:val="24"/>
        </w:rPr>
      </w:pPr>
      <w:bookmarkStart w:id="3" w:name="_Toc366830922"/>
      <w:r w:rsidRPr="00B7761F">
        <w:rPr>
          <w:rFonts w:ascii="Calibri" w:hAnsi="Calibri" w:cs="Calibri"/>
          <w:b/>
          <w:color w:val="1F497D"/>
          <w:sz w:val="24"/>
          <w:szCs w:val="24"/>
        </w:rPr>
        <w:t>2.</w:t>
      </w:r>
      <w:r w:rsidR="00B841BA">
        <w:rPr>
          <w:rFonts w:ascii="Calibri" w:hAnsi="Calibri" w:cs="Calibri"/>
          <w:b/>
          <w:color w:val="1F497D"/>
          <w:sz w:val="24"/>
          <w:szCs w:val="24"/>
        </w:rPr>
        <w:t>2</w:t>
      </w:r>
      <w:r w:rsidRPr="00B7761F">
        <w:rPr>
          <w:rFonts w:ascii="Calibri" w:hAnsi="Calibri" w:cs="Calibri"/>
          <w:b/>
          <w:color w:val="1F497D"/>
          <w:sz w:val="24"/>
          <w:szCs w:val="24"/>
        </w:rPr>
        <w:t xml:space="preserve"> - L’organizzazione interna</w:t>
      </w:r>
      <w:bookmarkEnd w:id="3"/>
    </w:p>
    <w:p w:rsidR="00A01BDD" w:rsidRDefault="00B7761F" w:rsidP="00B7761F">
      <w:pPr>
        <w:autoSpaceDE w:val="0"/>
        <w:autoSpaceDN w:val="0"/>
        <w:adjustRightInd w:val="0"/>
        <w:spacing w:after="0" w:line="240" w:lineRule="auto"/>
        <w:jc w:val="both"/>
        <w:rPr>
          <w:rFonts w:eastAsia="Times New Roman" w:cs="Calibri"/>
          <w:color w:val="000000"/>
          <w:sz w:val="24"/>
          <w:szCs w:val="24"/>
        </w:rPr>
      </w:pPr>
      <w:r w:rsidRPr="00B7761F">
        <w:rPr>
          <w:rFonts w:eastAsia="Times New Roman" w:cs="Calibri"/>
          <w:color w:val="000000"/>
          <w:sz w:val="24"/>
          <w:szCs w:val="24"/>
        </w:rPr>
        <w:t xml:space="preserve">Il Direttore Generale è coadiuvato da un Direttore Amministrativo e da un Direttore Sanitario medico veterinario nominati dal direttore stesso. </w:t>
      </w:r>
    </w:p>
    <w:p w:rsidR="00B7761F" w:rsidRPr="00B7761F" w:rsidRDefault="00B7761F" w:rsidP="00B7761F">
      <w:pPr>
        <w:spacing w:after="0" w:line="240" w:lineRule="auto"/>
        <w:jc w:val="both"/>
        <w:rPr>
          <w:rFonts w:ascii="Calibri" w:hAnsi="Calibri" w:cs="Calibri"/>
          <w:color w:val="000000"/>
          <w:sz w:val="24"/>
          <w:szCs w:val="24"/>
        </w:rPr>
      </w:pPr>
      <w:r w:rsidRPr="00B7761F">
        <w:rPr>
          <w:rFonts w:ascii="Calibri" w:hAnsi="Calibri" w:cs="Calibri"/>
          <w:color w:val="000000"/>
          <w:sz w:val="24"/>
          <w:szCs w:val="24"/>
        </w:rPr>
        <w:t xml:space="preserve">Le leggi di riordino dell’IZSLER stabiliscono che entro novanta giorni dalla data di insediamento dei nuovi organi, il Consiglio di Amministrazione provvede alla revisione dello statuto e approva i seguenti atti: </w:t>
      </w:r>
    </w:p>
    <w:p w:rsidR="00B7761F" w:rsidRPr="00B7761F" w:rsidRDefault="00B7761F" w:rsidP="00B7761F">
      <w:pPr>
        <w:autoSpaceDE w:val="0"/>
        <w:autoSpaceDN w:val="0"/>
        <w:adjustRightInd w:val="0"/>
        <w:spacing w:after="27" w:line="240" w:lineRule="auto"/>
        <w:jc w:val="both"/>
        <w:rPr>
          <w:rFonts w:ascii="Calibri" w:hAnsi="Calibri" w:cs="Calibri"/>
          <w:color w:val="000000"/>
          <w:sz w:val="24"/>
          <w:szCs w:val="24"/>
        </w:rPr>
      </w:pPr>
      <w:r w:rsidRPr="00B7761F">
        <w:rPr>
          <w:rFonts w:ascii="Calibri" w:hAnsi="Calibri" w:cs="Calibri"/>
          <w:color w:val="000000"/>
          <w:sz w:val="24"/>
          <w:szCs w:val="24"/>
        </w:rPr>
        <w:t>a) l’atto di organizzazione aziendale</w:t>
      </w:r>
    </w:p>
    <w:p w:rsidR="00B7761F" w:rsidRPr="00B7761F" w:rsidRDefault="00B7761F" w:rsidP="00B7761F">
      <w:pPr>
        <w:autoSpaceDE w:val="0"/>
        <w:autoSpaceDN w:val="0"/>
        <w:adjustRightInd w:val="0"/>
        <w:spacing w:after="27" w:line="240" w:lineRule="auto"/>
        <w:jc w:val="both"/>
        <w:rPr>
          <w:rFonts w:ascii="Calibri" w:hAnsi="Calibri" w:cs="Calibri"/>
          <w:color w:val="000000"/>
          <w:sz w:val="24"/>
          <w:szCs w:val="24"/>
        </w:rPr>
      </w:pPr>
      <w:r w:rsidRPr="00B7761F">
        <w:rPr>
          <w:rFonts w:ascii="Calibri" w:hAnsi="Calibri" w:cs="Calibri"/>
          <w:color w:val="000000"/>
          <w:sz w:val="24"/>
          <w:szCs w:val="24"/>
        </w:rPr>
        <w:t>b) la graduazione delle posizioni dirigenziali</w:t>
      </w:r>
    </w:p>
    <w:p w:rsidR="00B7761F" w:rsidRPr="00B7761F" w:rsidRDefault="00B7761F" w:rsidP="00B7761F">
      <w:pPr>
        <w:autoSpaceDE w:val="0"/>
        <w:autoSpaceDN w:val="0"/>
        <w:adjustRightInd w:val="0"/>
        <w:spacing w:after="0" w:line="240" w:lineRule="auto"/>
        <w:jc w:val="both"/>
        <w:rPr>
          <w:rFonts w:ascii="Calibri" w:hAnsi="Calibri" w:cs="Calibri"/>
          <w:color w:val="000000"/>
          <w:sz w:val="24"/>
          <w:szCs w:val="24"/>
        </w:rPr>
      </w:pPr>
      <w:r w:rsidRPr="00B7761F">
        <w:rPr>
          <w:rFonts w:ascii="Calibri" w:hAnsi="Calibri" w:cs="Calibri"/>
          <w:color w:val="000000"/>
          <w:sz w:val="24"/>
          <w:szCs w:val="24"/>
        </w:rPr>
        <w:t xml:space="preserve">c) l’atto di determinazione del fabbisogno di personale </w:t>
      </w:r>
    </w:p>
    <w:p w:rsidR="00D721B2" w:rsidRDefault="00A01BDD" w:rsidP="00D721B2">
      <w:pPr>
        <w:pStyle w:val="Modulovuoto"/>
        <w:jc w:val="both"/>
        <w:rPr>
          <w:rFonts w:ascii="Calibri" w:hAnsi="Calibri" w:cs="Calibri"/>
          <w:szCs w:val="24"/>
        </w:rPr>
      </w:pPr>
      <w:r>
        <w:rPr>
          <w:rFonts w:ascii="Calibri" w:hAnsi="Calibri" w:cs="Calibri"/>
          <w:szCs w:val="24"/>
        </w:rPr>
        <w:t>L’attuale o</w:t>
      </w:r>
      <w:r w:rsidR="00D721B2">
        <w:rPr>
          <w:rFonts w:ascii="Calibri" w:hAnsi="Calibri" w:cs="Calibri"/>
          <w:szCs w:val="24"/>
        </w:rPr>
        <w:t>rganizzazione dell’IZSLER</w:t>
      </w:r>
      <w:r>
        <w:rPr>
          <w:rFonts w:ascii="Calibri" w:hAnsi="Calibri" w:cs="Calibri"/>
          <w:szCs w:val="24"/>
        </w:rPr>
        <w:t>, che a breve sarà oggetto di revisione,</w:t>
      </w:r>
      <w:r w:rsidR="00D721B2">
        <w:rPr>
          <w:rFonts w:ascii="Calibri" w:hAnsi="Calibri" w:cs="Calibri"/>
          <w:szCs w:val="24"/>
        </w:rPr>
        <w:t xml:space="preserve"> si articola in 23 Strutture complesse e 32 strutture semplici.</w:t>
      </w:r>
    </w:p>
    <w:p w:rsidR="00D721B2" w:rsidRPr="006526B6" w:rsidRDefault="00D721B2" w:rsidP="00D721B2">
      <w:pPr>
        <w:pStyle w:val="Modulovuoto"/>
        <w:jc w:val="both"/>
        <w:rPr>
          <w:rFonts w:asciiTheme="minorHAnsi" w:hAnsiTheme="minorHAnsi" w:cs="Calibri"/>
          <w:szCs w:val="24"/>
        </w:rPr>
      </w:pPr>
      <w:r>
        <w:rPr>
          <w:rFonts w:ascii="Calibri" w:hAnsi="Calibri" w:cs="Calibri"/>
          <w:szCs w:val="24"/>
        </w:rPr>
        <w:t xml:space="preserve">L’Istituto è inoltre sede di </w:t>
      </w:r>
      <w:r w:rsidRPr="004955EF">
        <w:rPr>
          <w:rFonts w:asciiTheme="minorHAnsi" w:hAnsiTheme="minorHAnsi" w:cs="Calibri"/>
          <w:b/>
          <w:color w:val="1F497D"/>
          <w:szCs w:val="24"/>
        </w:rPr>
        <w:t xml:space="preserve">Centri di Referenza Nazionali (CdRN) </w:t>
      </w:r>
      <w:r>
        <w:rPr>
          <w:rFonts w:ascii="Calibri" w:hAnsi="Calibri" w:cs="Calibri"/>
          <w:szCs w:val="24"/>
        </w:rPr>
        <w:t xml:space="preserve">che sono </w:t>
      </w:r>
      <w:r w:rsidRPr="00903906">
        <w:rPr>
          <w:rFonts w:ascii="Calibri" w:hAnsi="Calibri" w:cs="Calibri"/>
          <w:szCs w:val="24"/>
        </w:rPr>
        <w:t xml:space="preserve"> strumenti operativi di elevata e provata competenza, individu</w:t>
      </w:r>
      <w:r>
        <w:rPr>
          <w:rFonts w:ascii="Calibri" w:hAnsi="Calibri" w:cs="Calibri"/>
          <w:szCs w:val="24"/>
        </w:rPr>
        <w:t>ati dal Ministero della Salute. E</w:t>
      </w:r>
      <w:r w:rsidRPr="00903906">
        <w:rPr>
          <w:rFonts w:ascii="Calibri" w:hAnsi="Calibri" w:cs="Calibri"/>
          <w:szCs w:val="24"/>
        </w:rPr>
        <w:t xml:space="preserve">ssi svolgono attività di particolare specializzazione od interesse nei settori della sanità animale, dell'igiene degli alimenti e </w:t>
      </w:r>
      <w:r w:rsidRPr="006526B6">
        <w:rPr>
          <w:rFonts w:asciiTheme="minorHAnsi" w:hAnsiTheme="minorHAnsi" w:cs="Calibri"/>
          <w:szCs w:val="24"/>
        </w:rPr>
        <w:t>dell'igiene zootecnica. All’IZSLER sono stati assegnati i seguenti centri di referenza nazionale:</w:t>
      </w:r>
    </w:p>
    <w:p w:rsidR="00D721B2" w:rsidRPr="006526B6" w:rsidRDefault="00BC10BE" w:rsidP="00D721B2">
      <w:pPr>
        <w:pStyle w:val="NormaleWeb"/>
        <w:numPr>
          <w:ilvl w:val="0"/>
          <w:numId w:val="2"/>
        </w:numPr>
        <w:spacing w:before="0" w:beforeAutospacing="0" w:after="0" w:afterAutospacing="0"/>
        <w:jc w:val="both"/>
        <w:rPr>
          <w:rFonts w:asciiTheme="minorHAnsi" w:hAnsiTheme="minorHAnsi" w:cs="Calibri"/>
        </w:rPr>
      </w:pPr>
      <w:hyperlink r:id="rId9" w:history="1">
        <w:r w:rsidR="00D721B2" w:rsidRPr="006526B6">
          <w:rPr>
            <w:rStyle w:val="Enfasigrassetto"/>
            <w:rFonts w:asciiTheme="minorHAnsi" w:hAnsiTheme="minorHAnsi" w:cs="Calibri"/>
            <w:b w:val="0"/>
            <w:bCs/>
          </w:rPr>
          <w:t>Afta epizootica e delle malattie vescicolari (DM 2.11.1991)</w:t>
        </w:r>
      </w:hyperlink>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rPr>
        <w:t>Tubercolosi da M. Bovis (DM 4.10.1999)</w:t>
      </w:r>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rPr>
        <w:t>Leptospirosi (DM 4.10.1999)</w:t>
      </w:r>
    </w:p>
    <w:p w:rsidR="00D721B2" w:rsidRPr="006526B6" w:rsidRDefault="00D721B2" w:rsidP="00D721B2">
      <w:pPr>
        <w:pStyle w:val="NormaleWeb"/>
        <w:numPr>
          <w:ilvl w:val="0"/>
          <w:numId w:val="2"/>
        </w:numPr>
        <w:spacing w:before="0" w:beforeAutospacing="0" w:after="0" w:afterAutospacing="0"/>
        <w:jc w:val="both"/>
        <w:rPr>
          <w:rStyle w:val="Enfasigrassetto"/>
          <w:rFonts w:asciiTheme="minorHAnsi" w:hAnsiTheme="minorHAnsi" w:cs="Calibri"/>
          <w:b w:val="0"/>
        </w:rPr>
      </w:pPr>
      <w:r w:rsidRPr="006526B6">
        <w:rPr>
          <w:rFonts w:asciiTheme="minorHAnsi" w:hAnsiTheme="minorHAnsi" w:cs="Calibri"/>
        </w:rPr>
        <w:t>C</w:t>
      </w:r>
      <w:r w:rsidRPr="006526B6">
        <w:rPr>
          <w:rStyle w:val="Enfasigrassetto"/>
          <w:rFonts w:asciiTheme="minorHAnsi" w:hAnsiTheme="minorHAnsi" w:cs="Calibri"/>
          <w:b w:val="0"/>
          <w:bCs/>
        </w:rPr>
        <w:t>lamidiosi (DM 4.10.1999)</w:t>
      </w:r>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rPr>
        <w:t xml:space="preserve">Tularemia </w:t>
      </w:r>
      <w:r w:rsidRPr="006526B6">
        <w:rPr>
          <w:rStyle w:val="Enfasigrassetto"/>
          <w:rFonts w:asciiTheme="minorHAnsi" w:hAnsiTheme="minorHAnsi" w:cs="Calibri"/>
          <w:b w:val="0"/>
          <w:bCs/>
        </w:rPr>
        <w:t>(DM 4.10.1999)</w:t>
      </w:r>
    </w:p>
    <w:p w:rsidR="00D721B2" w:rsidRPr="006526B6" w:rsidRDefault="00BC10BE" w:rsidP="00D721B2">
      <w:pPr>
        <w:pStyle w:val="NormaleWeb"/>
        <w:numPr>
          <w:ilvl w:val="0"/>
          <w:numId w:val="2"/>
        </w:numPr>
        <w:spacing w:before="0" w:beforeAutospacing="0" w:after="0" w:afterAutospacing="0"/>
        <w:jc w:val="both"/>
        <w:rPr>
          <w:rFonts w:asciiTheme="minorHAnsi" w:hAnsiTheme="minorHAnsi" w:cs="Calibri"/>
        </w:rPr>
      </w:pPr>
      <w:hyperlink r:id="rId10" w:history="1">
        <w:r w:rsidR="00D721B2" w:rsidRPr="006526B6">
          <w:rPr>
            <w:rFonts w:asciiTheme="minorHAnsi" w:hAnsiTheme="minorHAnsi" w:cs="Calibri"/>
          </w:rPr>
          <w:t>Malattia di Aujeszky - Pseudorabbia (DM 8.5.2002)</w:t>
        </w:r>
      </w:hyperlink>
    </w:p>
    <w:p w:rsidR="00D721B2" w:rsidRPr="006526B6" w:rsidRDefault="00BC10BE" w:rsidP="00D721B2">
      <w:pPr>
        <w:pStyle w:val="NormaleWeb"/>
        <w:numPr>
          <w:ilvl w:val="0"/>
          <w:numId w:val="2"/>
        </w:numPr>
        <w:spacing w:before="0" w:beforeAutospacing="0" w:after="0" w:afterAutospacing="0"/>
        <w:jc w:val="both"/>
        <w:rPr>
          <w:rFonts w:asciiTheme="minorHAnsi" w:hAnsiTheme="minorHAnsi" w:cs="Calibri"/>
        </w:rPr>
      </w:pPr>
      <w:hyperlink r:id="rId11" w:history="1">
        <w:r w:rsidR="00D721B2" w:rsidRPr="006526B6">
          <w:rPr>
            <w:rFonts w:asciiTheme="minorHAnsi" w:hAnsiTheme="minorHAnsi" w:cs="Calibri"/>
          </w:rPr>
          <w:t>Malattie virali dei lagomorfi (DM 8.5.2002)</w:t>
        </w:r>
      </w:hyperlink>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bCs/>
        </w:rPr>
        <w:t>Qualità del latte bovino (DM 8.5.2002)</w:t>
      </w:r>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bCs/>
        </w:rPr>
        <w:t>Benessere animale (DM 13.02.2003)</w:t>
      </w:r>
    </w:p>
    <w:p w:rsidR="00D721B2" w:rsidRPr="006526B6" w:rsidRDefault="00BC10BE" w:rsidP="00D721B2">
      <w:pPr>
        <w:pStyle w:val="NormaleWeb"/>
        <w:numPr>
          <w:ilvl w:val="0"/>
          <w:numId w:val="2"/>
        </w:numPr>
        <w:spacing w:before="0" w:beforeAutospacing="0" w:after="0" w:afterAutospacing="0"/>
        <w:jc w:val="both"/>
        <w:rPr>
          <w:rFonts w:asciiTheme="minorHAnsi" w:hAnsiTheme="minorHAnsi" w:cs="Calibri"/>
        </w:rPr>
      </w:pPr>
      <w:hyperlink r:id="rId12" w:history="1">
        <w:r w:rsidR="00D721B2" w:rsidRPr="006526B6">
          <w:rPr>
            <w:rFonts w:asciiTheme="minorHAnsi" w:hAnsiTheme="minorHAnsi" w:cs="Calibri"/>
          </w:rPr>
          <w:t>Paratubercolosi (DM 13.02.2003)</w:t>
        </w:r>
      </w:hyperlink>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rPr>
        <w:t>Formazione in sanità pubblica veterinaria (DM 27.08.2004)</w:t>
      </w:r>
      <w:r w:rsidRPr="006526B6">
        <w:rPr>
          <w:rFonts w:asciiTheme="minorHAnsi" w:hAnsiTheme="minorHAnsi" w:cs="Calibri"/>
        </w:rPr>
        <w:fldChar w:fldCharType="begin"/>
      </w:r>
      <w:r w:rsidRPr="006526B6">
        <w:rPr>
          <w:rFonts w:asciiTheme="minorHAnsi" w:hAnsiTheme="minorHAnsi" w:cs="Calibri"/>
        </w:rPr>
        <w:instrText xml:space="preserve"> HYPERLINK "http://www.izsler.it/pls/izs_bs/V3_S2EW_CONSULTAZIONE.mostra_pagina?id_pagina=1730" </w:instrText>
      </w:r>
      <w:r w:rsidRPr="006526B6">
        <w:rPr>
          <w:rFonts w:asciiTheme="minorHAnsi" w:hAnsiTheme="minorHAnsi" w:cs="Calibri"/>
        </w:rPr>
        <w:fldChar w:fldCharType="separate"/>
      </w:r>
      <w:r w:rsidRPr="006526B6">
        <w:rPr>
          <w:rFonts w:asciiTheme="minorHAnsi" w:hAnsiTheme="minorHAnsi" w:cs="Calibri"/>
          <w:bCs/>
        </w:rPr>
        <w:t xml:space="preserve"> </w:t>
      </w:r>
    </w:p>
    <w:p w:rsidR="00D721B2" w:rsidRPr="006526B6" w:rsidRDefault="00D721B2" w:rsidP="00D721B2">
      <w:pPr>
        <w:pStyle w:val="NormaleWeb"/>
        <w:numPr>
          <w:ilvl w:val="0"/>
          <w:numId w:val="2"/>
        </w:numPr>
        <w:spacing w:before="0" w:beforeAutospacing="0" w:after="0" w:afterAutospacing="0"/>
        <w:jc w:val="both"/>
        <w:rPr>
          <w:rFonts w:asciiTheme="minorHAnsi" w:hAnsiTheme="minorHAnsi" w:cs="Calibri"/>
        </w:rPr>
      </w:pPr>
      <w:r w:rsidRPr="006526B6">
        <w:rPr>
          <w:rFonts w:asciiTheme="minorHAnsi" w:hAnsiTheme="minorHAnsi" w:cs="Calibri"/>
          <w:bCs/>
        </w:rPr>
        <w:t>Metodi Alternativi, Benessere e Cura degli Animali da laboratorio (DM del 20.04.2011)</w:t>
      </w:r>
      <w:r w:rsidRPr="006526B6">
        <w:rPr>
          <w:rFonts w:asciiTheme="minorHAnsi" w:hAnsiTheme="minorHAnsi" w:cs="Calibri"/>
        </w:rPr>
        <w:fldChar w:fldCharType="end"/>
      </w:r>
    </w:p>
    <w:p w:rsidR="00D721B2" w:rsidRPr="006526B6" w:rsidRDefault="00BC10BE" w:rsidP="00D721B2">
      <w:pPr>
        <w:pStyle w:val="NormaleWeb"/>
        <w:numPr>
          <w:ilvl w:val="0"/>
          <w:numId w:val="2"/>
        </w:numPr>
        <w:spacing w:before="0" w:beforeAutospacing="0" w:after="0" w:afterAutospacing="0"/>
        <w:rPr>
          <w:rFonts w:asciiTheme="minorHAnsi" w:hAnsiTheme="minorHAnsi" w:cs="Calibri"/>
        </w:rPr>
      </w:pPr>
      <w:hyperlink r:id="rId13" w:history="1">
        <w:r w:rsidR="00D721B2" w:rsidRPr="006526B6">
          <w:rPr>
            <w:rStyle w:val="Enfasigrassetto"/>
            <w:rFonts w:asciiTheme="minorHAnsi" w:hAnsiTheme="minorHAnsi" w:cs="Calibri"/>
            <w:b w:val="0"/>
            <w:bCs/>
          </w:rPr>
          <w:t>Rischi emergenti in sicurezza alimentare (DM del 18.01.2013)</w:t>
        </w:r>
      </w:hyperlink>
    </w:p>
    <w:p w:rsidR="00D721B2" w:rsidRDefault="00D721B2" w:rsidP="00D721B2">
      <w:pPr>
        <w:widowControl w:val="0"/>
        <w:autoSpaceDE w:val="0"/>
        <w:autoSpaceDN w:val="0"/>
        <w:adjustRightInd w:val="0"/>
        <w:spacing w:after="0" w:line="342" w:lineRule="exact"/>
        <w:rPr>
          <w:rFonts w:ascii="Times New Roman" w:hAnsi="Times New Roman"/>
          <w:sz w:val="24"/>
          <w:szCs w:val="24"/>
        </w:rPr>
      </w:pPr>
    </w:p>
    <w:p w:rsidR="00D721B2" w:rsidRDefault="00D721B2" w:rsidP="00D721B2">
      <w:pPr>
        <w:widowControl w:val="0"/>
        <w:autoSpaceDE w:val="0"/>
        <w:autoSpaceDN w:val="0"/>
        <w:adjustRightInd w:val="0"/>
        <w:spacing w:after="0" w:line="342" w:lineRule="exact"/>
        <w:rPr>
          <w:rFonts w:ascii="Times New Roman" w:hAnsi="Times New Roman"/>
          <w:sz w:val="24"/>
          <w:szCs w:val="24"/>
        </w:rPr>
      </w:pPr>
    </w:p>
    <w:p w:rsidR="00D721B2" w:rsidRDefault="00D721B2" w:rsidP="00D721B2">
      <w:pPr>
        <w:widowControl w:val="0"/>
        <w:autoSpaceDE w:val="0"/>
        <w:autoSpaceDN w:val="0"/>
        <w:adjustRightInd w:val="0"/>
        <w:spacing w:after="0" w:line="342" w:lineRule="exact"/>
        <w:rPr>
          <w:rFonts w:ascii="Times New Roman" w:hAnsi="Times New Roman"/>
          <w:sz w:val="24"/>
          <w:szCs w:val="24"/>
        </w:rPr>
      </w:pPr>
    </w:p>
    <w:p w:rsidR="00D721B2" w:rsidRDefault="00D721B2" w:rsidP="00D721B2">
      <w:pPr>
        <w:widowControl w:val="0"/>
        <w:autoSpaceDE w:val="0"/>
        <w:autoSpaceDN w:val="0"/>
        <w:adjustRightInd w:val="0"/>
        <w:spacing w:after="0" w:line="342" w:lineRule="exact"/>
        <w:rPr>
          <w:rFonts w:ascii="Times New Roman" w:hAnsi="Times New Roman"/>
          <w:sz w:val="24"/>
          <w:szCs w:val="24"/>
        </w:rPr>
      </w:pPr>
    </w:p>
    <w:p w:rsidR="00D721B2" w:rsidRDefault="00D721B2" w:rsidP="00D721B2">
      <w:pPr>
        <w:widowControl w:val="0"/>
        <w:autoSpaceDE w:val="0"/>
        <w:autoSpaceDN w:val="0"/>
        <w:adjustRightInd w:val="0"/>
        <w:spacing w:after="0" w:line="342" w:lineRule="exact"/>
        <w:rPr>
          <w:rFonts w:ascii="Times New Roman" w:hAnsi="Times New Roman"/>
          <w:sz w:val="24"/>
          <w:szCs w:val="24"/>
        </w:rPr>
      </w:pPr>
    </w:p>
    <w:p w:rsidR="00D721B2" w:rsidRPr="00861F85" w:rsidRDefault="00D721B2" w:rsidP="00D721B2">
      <w:pPr>
        <w:widowControl w:val="0"/>
        <w:autoSpaceDE w:val="0"/>
        <w:autoSpaceDN w:val="0"/>
        <w:adjustRightInd w:val="0"/>
        <w:spacing w:after="0" w:line="342" w:lineRule="exact"/>
        <w:rPr>
          <w:rFonts w:ascii="Times New Roman" w:hAnsi="Times New Roman"/>
          <w:sz w:val="24"/>
          <w:szCs w:val="24"/>
        </w:rPr>
      </w:pPr>
    </w:p>
    <w:p w:rsidR="00B7761F" w:rsidRDefault="00B7761F" w:rsidP="00B7761F">
      <w:pPr>
        <w:autoSpaceDE w:val="0"/>
        <w:autoSpaceDN w:val="0"/>
        <w:adjustRightInd w:val="0"/>
        <w:spacing w:after="0" w:line="240" w:lineRule="auto"/>
        <w:jc w:val="both"/>
        <w:rPr>
          <w:rFonts w:ascii="Calibri" w:hAnsi="Calibri" w:cs="Calibri"/>
          <w:color w:val="000000"/>
          <w:sz w:val="24"/>
          <w:szCs w:val="24"/>
        </w:rPr>
      </w:pPr>
    </w:p>
    <w:p w:rsidR="00B77E64" w:rsidRDefault="00B7761F">
      <w:r>
        <w:rPr>
          <w:noProof/>
        </w:rPr>
        <w:drawing>
          <wp:inline distT="0" distB="0" distL="0" distR="0">
            <wp:extent cx="7220599" cy="5325722"/>
            <wp:effectExtent l="0" t="4762"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7241184" cy="5340905"/>
                    </a:xfrm>
                    <a:prstGeom prst="rect">
                      <a:avLst/>
                    </a:prstGeom>
                    <a:noFill/>
                    <a:ln>
                      <a:noFill/>
                    </a:ln>
                  </pic:spPr>
                </pic:pic>
              </a:graphicData>
            </a:graphic>
          </wp:inline>
        </w:drawing>
      </w:r>
    </w:p>
    <w:p w:rsidR="00B7761F" w:rsidRDefault="00B7761F" w:rsidP="00861F85">
      <w:pPr>
        <w:widowControl w:val="0"/>
        <w:autoSpaceDE w:val="0"/>
        <w:autoSpaceDN w:val="0"/>
        <w:adjustRightInd w:val="0"/>
        <w:spacing w:after="0" w:line="342" w:lineRule="exact"/>
        <w:rPr>
          <w:rFonts w:ascii="Times New Roman" w:hAnsi="Times New Roman"/>
          <w:sz w:val="24"/>
          <w:szCs w:val="24"/>
        </w:rPr>
      </w:pPr>
      <w:bookmarkStart w:id="4" w:name="page7"/>
      <w:bookmarkEnd w:id="4"/>
    </w:p>
    <w:p w:rsidR="00D721B2" w:rsidRDefault="00D721B2" w:rsidP="00861F85">
      <w:pPr>
        <w:widowControl w:val="0"/>
        <w:autoSpaceDE w:val="0"/>
        <w:autoSpaceDN w:val="0"/>
        <w:adjustRightInd w:val="0"/>
        <w:spacing w:after="0" w:line="342" w:lineRule="exact"/>
        <w:rPr>
          <w:rFonts w:ascii="Times New Roman" w:hAnsi="Times New Roman"/>
          <w:sz w:val="24"/>
          <w:szCs w:val="24"/>
        </w:rPr>
      </w:pPr>
    </w:p>
    <w:p w:rsidR="00D721B2" w:rsidRDefault="00D721B2" w:rsidP="00861F85">
      <w:pPr>
        <w:widowControl w:val="0"/>
        <w:autoSpaceDE w:val="0"/>
        <w:autoSpaceDN w:val="0"/>
        <w:adjustRightInd w:val="0"/>
        <w:spacing w:after="0" w:line="342" w:lineRule="exact"/>
        <w:rPr>
          <w:rFonts w:ascii="Times New Roman" w:hAnsi="Times New Roman"/>
          <w:sz w:val="24"/>
          <w:szCs w:val="24"/>
        </w:rPr>
      </w:pPr>
    </w:p>
    <w:p w:rsidR="00D721B2" w:rsidRDefault="00D721B2" w:rsidP="00861F85">
      <w:pPr>
        <w:widowControl w:val="0"/>
        <w:autoSpaceDE w:val="0"/>
        <w:autoSpaceDN w:val="0"/>
        <w:adjustRightInd w:val="0"/>
        <w:spacing w:after="0" w:line="342" w:lineRule="exact"/>
        <w:rPr>
          <w:rFonts w:ascii="Times New Roman" w:hAnsi="Times New Roman"/>
          <w:sz w:val="24"/>
          <w:szCs w:val="24"/>
        </w:rPr>
      </w:pPr>
    </w:p>
    <w:p w:rsidR="00D721B2" w:rsidRDefault="00D721B2" w:rsidP="00861F85">
      <w:pPr>
        <w:widowControl w:val="0"/>
        <w:autoSpaceDE w:val="0"/>
        <w:autoSpaceDN w:val="0"/>
        <w:adjustRightInd w:val="0"/>
        <w:spacing w:after="0" w:line="342" w:lineRule="exact"/>
        <w:rPr>
          <w:rFonts w:ascii="Times New Roman" w:hAnsi="Times New Roman"/>
          <w:sz w:val="24"/>
          <w:szCs w:val="24"/>
        </w:rPr>
      </w:pPr>
    </w:p>
    <w:p w:rsidR="00D721B2" w:rsidRDefault="00D721B2" w:rsidP="00861F85">
      <w:pPr>
        <w:widowControl w:val="0"/>
        <w:autoSpaceDE w:val="0"/>
        <w:autoSpaceDN w:val="0"/>
        <w:adjustRightInd w:val="0"/>
        <w:spacing w:after="0" w:line="342" w:lineRule="exact"/>
        <w:rPr>
          <w:rFonts w:ascii="Times New Roman" w:hAnsi="Times New Roman"/>
          <w:sz w:val="24"/>
          <w:szCs w:val="24"/>
        </w:rPr>
      </w:pPr>
    </w:p>
    <w:p w:rsidR="00B7761F" w:rsidRDefault="00B7761F" w:rsidP="00B7761F">
      <w:pPr>
        <w:spacing w:after="0" w:line="240" w:lineRule="auto"/>
        <w:jc w:val="both"/>
        <w:rPr>
          <w:rStyle w:val="Enfasigrassetto"/>
          <w:rFonts w:cs="Calibri"/>
          <w:b w:val="0"/>
          <w:bCs/>
          <w:sz w:val="24"/>
          <w:szCs w:val="24"/>
        </w:rPr>
      </w:pPr>
      <w:r>
        <w:rPr>
          <w:rFonts w:cs="Calibri"/>
          <w:sz w:val="24"/>
          <w:szCs w:val="24"/>
        </w:rPr>
        <w:lastRenderedPageBreak/>
        <w:t xml:space="preserve">In ambito internazionale l’IZSLER è </w:t>
      </w:r>
      <w:r w:rsidRPr="00F46EE5">
        <w:rPr>
          <w:rFonts w:cs="Calibri"/>
          <w:b/>
          <w:color w:val="1F497D"/>
          <w:sz w:val="24"/>
          <w:szCs w:val="24"/>
        </w:rPr>
        <w:t>Centro di Referenza FAO</w:t>
      </w:r>
      <w:r w:rsidRPr="004432F4">
        <w:rPr>
          <w:rStyle w:val="Enfasigrassetto"/>
          <w:rFonts w:cs="Calibri"/>
          <w:b w:val="0"/>
          <w:bCs/>
          <w:sz w:val="24"/>
          <w:szCs w:val="24"/>
        </w:rPr>
        <w:t xml:space="preserve"> </w:t>
      </w:r>
      <w:r w:rsidRPr="00C469FD">
        <w:rPr>
          <w:rStyle w:val="Enfasigrassetto"/>
          <w:rFonts w:cs="Calibri"/>
          <w:b w:val="0"/>
          <w:bCs/>
          <w:sz w:val="24"/>
          <w:szCs w:val="24"/>
        </w:rPr>
        <w:t>per l’Afta Epizootica e Malattia Vescicolare</w:t>
      </w:r>
      <w:r>
        <w:rPr>
          <w:rStyle w:val="Enfasigrassetto"/>
          <w:rFonts w:cs="Calibri"/>
          <w:b w:val="0"/>
          <w:bCs/>
          <w:sz w:val="24"/>
          <w:szCs w:val="24"/>
        </w:rPr>
        <w:t xml:space="preserve">. Inoltre è stato riconosciuto </w:t>
      </w:r>
      <w:r w:rsidRPr="00F46EE5">
        <w:rPr>
          <w:rStyle w:val="Enfasigrassetto"/>
          <w:rFonts w:cs="Calibri"/>
          <w:bCs/>
          <w:color w:val="1F497D"/>
          <w:sz w:val="24"/>
          <w:szCs w:val="24"/>
        </w:rPr>
        <w:t>Laboratorio di Referenza OIE</w:t>
      </w:r>
      <w:r>
        <w:rPr>
          <w:rStyle w:val="Enfasigrassetto"/>
          <w:rFonts w:cs="Calibri"/>
          <w:b w:val="0"/>
          <w:bCs/>
          <w:sz w:val="24"/>
          <w:szCs w:val="24"/>
        </w:rPr>
        <w:t xml:space="preserve"> per i seguenti ambiti:</w:t>
      </w:r>
    </w:p>
    <w:p w:rsidR="00B7761F" w:rsidRDefault="00B7761F" w:rsidP="00B7761F">
      <w:pPr>
        <w:numPr>
          <w:ilvl w:val="0"/>
          <w:numId w:val="3"/>
        </w:numPr>
        <w:spacing w:after="0" w:line="240" w:lineRule="auto"/>
        <w:jc w:val="both"/>
        <w:rPr>
          <w:rStyle w:val="Enfasigrassetto"/>
          <w:rFonts w:cs="Calibri"/>
          <w:b w:val="0"/>
          <w:bCs/>
          <w:sz w:val="24"/>
          <w:szCs w:val="24"/>
        </w:rPr>
      </w:pPr>
      <w:r>
        <w:rPr>
          <w:rStyle w:val="Enfasigrassetto"/>
          <w:rFonts w:cs="Calibri"/>
          <w:b w:val="0"/>
          <w:bCs/>
          <w:sz w:val="24"/>
          <w:szCs w:val="24"/>
        </w:rPr>
        <w:t xml:space="preserve">Afta Epizootica </w:t>
      </w:r>
    </w:p>
    <w:p w:rsidR="00B7761F" w:rsidRDefault="00B7761F" w:rsidP="00B7761F">
      <w:pPr>
        <w:numPr>
          <w:ilvl w:val="0"/>
          <w:numId w:val="3"/>
        </w:numPr>
        <w:spacing w:after="0" w:line="240" w:lineRule="auto"/>
        <w:jc w:val="both"/>
        <w:rPr>
          <w:rStyle w:val="Enfasigrassetto"/>
          <w:rFonts w:cs="Calibri"/>
          <w:b w:val="0"/>
          <w:bCs/>
          <w:sz w:val="24"/>
          <w:szCs w:val="24"/>
        </w:rPr>
      </w:pPr>
      <w:r>
        <w:rPr>
          <w:rStyle w:val="Enfasigrassetto"/>
          <w:rFonts w:cs="Calibri"/>
          <w:b w:val="0"/>
          <w:bCs/>
          <w:sz w:val="24"/>
          <w:szCs w:val="24"/>
        </w:rPr>
        <w:t>Malattia Vescicolare del Suino</w:t>
      </w:r>
    </w:p>
    <w:p w:rsidR="00B7761F" w:rsidRDefault="00B7761F" w:rsidP="00B7761F">
      <w:pPr>
        <w:numPr>
          <w:ilvl w:val="0"/>
          <w:numId w:val="3"/>
        </w:numPr>
        <w:spacing w:after="0" w:line="240" w:lineRule="auto"/>
        <w:jc w:val="both"/>
        <w:rPr>
          <w:rStyle w:val="Enfasigrassetto"/>
          <w:rFonts w:cs="Calibri"/>
          <w:b w:val="0"/>
          <w:bCs/>
          <w:sz w:val="24"/>
          <w:szCs w:val="24"/>
        </w:rPr>
      </w:pPr>
      <w:r>
        <w:rPr>
          <w:rStyle w:val="Enfasigrassetto"/>
          <w:rFonts w:cs="Calibri"/>
          <w:b w:val="0"/>
          <w:bCs/>
          <w:sz w:val="24"/>
          <w:szCs w:val="24"/>
        </w:rPr>
        <w:t>Malattia Emorragica del Coniglio</w:t>
      </w:r>
    </w:p>
    <w:p w:rsidR="00B7761F" w:rsidRDefault="00B7761F" w:rsidP="00B7761F">
      <w:pPr>
        <w:numPr>
          <w:ilvl w:val="0"/>
          <w:numId w:val="3"/>
        </w:numPr>
        <w:spacing w:after="0" w:line="240" w:lineRule="auto"/>
        <w:jc w:val="both"/>
        <w:rPr>
          <w:rStyle w:val="Enfasigrassetto"/>
          <w:rFonts w:cs="Calibri"/>
          <w:b w:val="0"/>
          <w:bCs/>
          <w:sz w:val="24"/>
          <w:szCs w:val="24"/>
        </w:rPr>
      </w:pPr>
      <w:r>
        <w:rPr>
          <w:rStyle w:val="Enfasigrassetto"/>
          <w:rFonts w:cs="Calibri"/>
          <w:b w:val="0"/>
          <w:bCs/>
          <w:sz w:val="24"/>
          <w:szCs w:val="24"/>
        </w:rPr>
        <w:t>Influenza suina</w:t>
      </w:r>
    </w:p>
    <w:p w:rsidR="00B7761F" w:rsidRDefault="00B7761F" w:rsidP="00B7761F">
      <w:pPr>
        <w:numPr>
          <w:ilvl w:val="0"/>
          <w:numId w:val="3"/>
        </w:numPr>
        <w:spacing w:after="0" w:line="240" w:lineRule="auto"/>
        <w:jc w:val="both"/>
        <w:rPr>
          <w:rStyle w:val="Enfasigrassetto"/>
          <w:rFonts w:cs="Calibri"/>
          <w:b w:val="0"/>
          <w:bCs/>
          <w:sz w:val="24"/>
          <w:szCs w:val="24"/>
        </w:rPr>
      </w:pPr>
      <w:r>
        <w:rPr>
          <w:rStyle w:val="Enfasigrassetto"/>
          <w:rFonts w:cs="Calibri"/>
          <w:b w:val="0"/>
          <w:bCs/>
          <w:sz w:val="24"/>
          <w:szCs w:val="24"/>
        </w:rPr>
        <w:t>Myxomatosi del Coniglio</w:t>
      </w:r>
    </w:p>
    <w:p w:rsidR="00B7761F" w:rsidRDefault="00B7761F" w:rsidP="00B7761F">
      <w:pPr>
        <w:numPr>
          <w:ilvl w:val="0"/>
          <w:numId w:val="3"/>
        </w:numPr>
        <w:spacing w:after="0" w:line="240" w:lineRule="auto"/>
        <w:jc w:val="both"/>
        <w:rPr>
          <w:rStyle w:val="Enfasigrassetto"/>
          <w:rFonts w:cs="Calibri"/>
          <w:b w:val="0"/>
          <w:bCs/>
          <w:sz w:val="24"/>
          <w:szCs w:val="24"/>
        </w:rPr>
      </w:pPr>
      <w:r>
        <w:rPr>
          <w:rStyle w:val="Enfasigrassetto"/>
          <w:rFonts w:cs="Calibri"/>
          <w:b w:val="0"/>
          <w:bCs/>
          <w:sz w:val="24"/>
          <w:szCs w:val="24"/>
        </w:rPr>
        <w:t>Afta Epizootica</w:t>
      </w:r>
    </w:p>
    <w:p w:rsidR="00B7761F" w:rsidRPr="004158AF" w:rsidRDefault="00B7761F" w:rsidP="00B7761F">
      <w:pPr>
        <w:numPr>
          <w:ilvl w:val="0"/>
          <w:numId w:val="3"/>
        </w:numPr>
        <w:spacing w:after="0" w:line="240" w:lineRule="auto"/>
        <w:jc w:val="both"/>
        <w:rPr>
          <w:rStyle w:val="Enfasigrassetto"/>
          <w:rFonts w:cs="Calibri"/>
          <w:b w:val="0"/>
          <w:sz w:val="24"/>
          <w:szCs w:val="24"/>
        </w:rPr>
      </w:pPr>
      <w:r>
        <w:rPr>
          <w:rStyle w:val="Enfasigrassetto"/>
          <w:rFonts w:cs="Calibri"/>
          <w:b w:val="0"/>
          <w:bCs/>
          <w:sz w:val="24"/>
          <w:szCs w:val="24"/>
        </w:rPr>
        <w:t>Centro di collaborazione per le culture cellulari.</w:t>
      </w:r>
    </w:p>
    <w:p w:rsidR="00B7761F" w:rsidRDefault="00B7761F" w:rsidP="00B7761F">
      <w:pPr>
        <w:spacing w:after="0" w:line="240" w:lineRule="auto"/>
        <w:jc w:val="both"/>
        <w:rPr>
          <w:rFonts w:cs="Calibri"/>
          <w:sz w:val="24"/>
          <w:szCs w:val="24"/>
        </w:rPr>
      </w:pPr>
      <w:r w:rsidRPr="004952D9">
        <w:rPr>
          <w:rFonts w:cs="Calibri"/>
          <w:sz w:val="24"/>
          <w:szCs w:val="24"/>
        </w:rPr>
        <w:t xml:space="preserve">Il </w:t>
      </w:r>
      <w:r>
        <w:rPr>
          <w:rFonts w:cs="Calibri"/>
          <w:sz w:val="24"/>
          <w:szCs w:val="24"/>
        </w:rPr>
        <w:t xml:space="preserve">responsabile di ogni Laboratorio di referenza dell’OIE è un esperto riconosciuto a livello internazionale, in grado di fornire assistenza tecnico-scientifica e consulenza specialistica sulla Sorveglianza e la Profilassi della malattia di interesse del Laboratorio. </w:t>
      </w:r>
    </w:p>
    <w:p w:rsidR="00D721B2" w:rsidRDefault="00D721B2" w:rsidP="00D721B2">
      <w:pPr>
        <w:spacing w:after="0" w:line="240" w:lineRule="auto"/>
        <w:outlineLvl w:val="2"/>
        <w:rPr>
          <w:rFonts w:ascii="Calibri" w:hAnsi="Calibri" w:cs="Calibri"/>
          <w:b/>
          <w:color w:val="1F497D"/>
          <w:sz w:val="24"/>
          <w:szCs w:val="24"/>
        </w:rPr>
      </w:pPr>
    </w:p>
    <w:p w:rsidR="00F525F4" w:rsidRPr="00380C23" w:rsidRDefault="00F525F4" w:rsidP="00380C23">
      <w:pPr>
        <w:spacing w:after="0" w:line="240" w:lineRule="auto"/>
        <w:outlineLvl w:val="2"/>
        <w:rPr>
          <w:rFonts w:ascii="Calibri" w:hAnsi="Calibri" w:cs="Calibri"/>
          <w:b/>
          <w:color w:val="1F497D"/>
          <w:sz w:val="24"/>
          <w:szCs w:val="24"/>
        </w:rPr>
      </w:pPr>
      <w:bookmarkStart w:id="5" w:name="_Toc366830926"/>
      <w:r w:rsidRPr="00380C23">
        <w:rPr>
          <w:rFonts w:ascii="Calibri" w:hAnsi="Calibri" w:cs="Calibri"/>
          <w:b/>
          <w:color w:val="1F497D"/>
          <w:sz w:val="24"/>
          <w:szCs w:val="24"/>
        </w:rPr>
        <w:t>2.3 - Le attività</w:t>
      </w:r>
      <w:bookmarkEnd w:id="5"/>
    </w:p>
    <w:p w:rsidR="00F525F4" w:rsidRPr="00074175" w:rsidRDefault="00F525F4" w:rsidP="00F525F4">
      <w:pPr>
        <w:pStyle w:val="Corpotesto"/>
        <w:spacing w:after="0"/>
        <w:jc w:val="both"/>
        <w:rPr>
          <w:rFonts w:ascii="Calibri" w:hAnsi="Calibri" w:cs="Calibri"/>
        </w:rPr>
      </w:pPr>
      <w:r>
        <w:rPr>
          <w:rFonts w:ascii="Calibri" w:hAnsi="Calibri" w:cs="Calibri"/>
        </w:rPr>
        <w:t>L</w:t>
      </w:r>
      <w:r w:rsidRPr="00074175">
        <w:rPr>
          <w:rFonts w:ascii="Calibri" w:hAnsi="Calibri" w:cs="Calibri"/>
        </w:rPr>
        <w:t>’attività di servizio</w:t>
      </w:r>
      <w:r>
        <w:rPr>
          <w:rFonts w:ascii="Calibri" w:hAnsi="Calibri" w:cs="Calibri"/>
        </w:rPr>
        <w:t xml:space="preserve"> </w:t>
      </w:r>
      <w:r w:rsidRPr="00074175">
        <w:rPr>
          <w:rFonts w:ascii="Calibri" w:hAnsi="Calibri" w:cs="Calibri"/>
        </w:rPr>
        <w:t>è coerente con la storica attività diagnostica</w:t>
      </w:r>
      <w:r>
        <w:rPr>
          <w:rFonts w:ascii="Calibri" w:hAnsi="Calibri" w:cs="Calibri"/>
        </w:rPr>
        <w:t xml:space="preserve"> svolta dall’IZSLER</w:t>
      </w:r>
      <w:r w:rsidRPr="00074175">
        <w:rPr>
          <w:rFonts w:ascii="Calibri" w:hAnsi="Calibri" w:cs="Calibri"/>
        </w:rPr>
        <w:t xml:space="preserve"> costantemente migliorata ed ampliata da nuove tecniche e da nuove risorse strumentali.</w:t>
      </w:r>
      <w:r>
        <w:rPr>
          <w:rFonts w:ascii="Calibri" w:hAnsi="Calibri" w:cs="Calibri"/>
        </w:rPr>
        <w:t xml:space="preserve"> </w:t>
      </w:r>
    </w:p>
    <w:p w:rsidR="00F525F4" w:rsidRPr="00074175" w:rsidRDefault="00F525F4" w:rsidP="00F525F4">
      <w:pPr>
        <w:pStyle w:val="Corpotesto"/>
        <w:spacing w:after="0"/>
        <w:jc w:val="both"/>
        <w:rPr>
          <w:rFonts w:ascii="Calibri" w:hAnsi="Calibri" w:cs="Calibri"/>
        </w:rPr>
      </w:pPr>
      <w:r w:rsidRPr="00074175">
        <w:rPr>
          <w:rFonts w:ascii="Calibri" w:hAnsi="Calibri" w:cs="Calibri"/>
        </w:rPr>
        <w:t>Sono tre gli ambiti di attività che maggiormente impegnano l’Istituto:</w:t>
      </w:r>
    </w:p>
    <w:p w:rsidR="00F525F4" w:rsidRPr="00F82F7B" w:rsidRDefault="00F525F4" w:rsidP="00F525F4">
      <w:pPr>
        <w:pStyle w:val="Corpotesto"/>
        <w:spacing w:after="0"/>
        <w:jc w:val="both"/>
        <w:rPr>
          <w:rFonts w:ascii="Calibri" w:hAnsi="Calibri" w:cs="Calibri"/>
          <w:b/>
          <w:color w:val="1F497D"/>
        </w:rPr>
      </w:pPr>
    </w:p>
    <w:p w:rsidR="00F525F4" w:rsidRPr="00074175" w:rsidRDefault="00F525F4" w:rsidP="00F525F4">
      <w:pPr>
        <w:pStyle w:val="Corpotesto"/>
        <w:numPr>
          <w:ilvl w:val="0"/>
          <w:numId w:val="49"/>
        </w:numPr>
        <w:spacing w:after="0"/>
        <w:jc w:val="both"/>
        <w:rPr>
          <w:rFonts w:ascii="Calibri" w:hAnsi="Calibri" w:cs="Calibri"/>
        </w:rPr>
      </w:pPr>
      <w:r w:rsidRPr="00F82F7B">
        <w:rPr>
          <w:rFonts w:ascii="Calibri" w:hAnsi="Calibri" w:cs="Calibri"/>
          <w:b/>
          <w:color w:val="1F497D"/>
        </w:rPr>
        <w:t>Sanità Animale</w:t>
      </w:r>
      <w:r>
        <w:rPr>
          <w:rFonts w:ascii="Calibri" w:hAnsi="Calibri" w:cs="Calibri"/>
        </w:rPr>
        <w:t>: l</w:t>
      </w:r>
      <w:r w:rsidRPr="00074175">
        <w:rPr>
          <w:rFonts w:ascii="Calibri" w:hAnsi="Calibri" w:cs="Calibri"/>
        </w:rPr>
        <w:t xml:space="preserve">’IZSLER ha da sempre investito notevoli risorse </w:t>
      </w:r>
      <w:r>
        <w:rPr>
          <w:rFonts w:ascii="Calibri" w:hAnsi="Calibri" w:cs="Calibri"/>
        </w:rPr>
        <w:t xml:space="preserve">in questo </w:t>
      </w:r>
      <w:r w:rsidRPr="00074175">
        <w:rPr>
          <w:rFonts w:ascii="Calibri" w:hAnsi="Calibri" w:cs="Calibri"/>
        </w:rPr>
        <w:t xml:space="preserve">settore mediante un </w:t>
      </w:r>
      <w:r>
        <w:rPr>
          <w:rFonts w:ascii="Calibri" w:hAnsi="Calibri" w:cs="Calibri"/>
        </w:rPr>
        <w:t>s</w:t>
      </w:r>
      <w:r w:rsidRPr="00074175">
        <w:rPr>
          <w:rFonts w:ascii="Calibri" w:hAnsi="Calibri" w:cs="Calibri"/>
        </w:rPr>
        <w:t xml:space="preserve">ervizio </w:t>
      </w:r>
      <w:r>
        <w:rPr>
          <w:rFonts w:ascii="Calibri" w:hAnsi="Calibri" w:cs="Calibri"/>
        </w:rPr>
        <w:t>d</w:t>
      </w:r>
      <w:r w:rsidRPr="00074175">
        <w:rPr>
          <w:rFonts w:ascii="Calibri" w:hAnsi="Calibri" w:cs="Calibri"/>
        </w:rPr>
        <w:t xml:space="preserve">iagnostico </w:t>
      </w:r>
      <w:r>
        <w:rPr>
          <w:rFonts w:ascii="Calibri" w:hAnsi="Calibri" w:cs="Calibri"/>
        </w:rPr>
        <w:t xml:space="preserve">attivo negli ambiti </w:t>
      </w:r>
      <w:r w:rsidRPr="00074175">
        <w:rPr>
          <w:rFonts w:ascii="Calibri" w:hAnsi="Calibri" w:cs="Calibri"/>
        </w:rPr>
        <w:t>di maggior interesse zootecnico (bovino, suino, ovi-caprino, avicolo, cunicolo, ittico, apistico e della selvaggina allevata) e nelle specie di affezione (cani, gatti, rettili, animali selvatici uccelli esotici, ecc) . Le prestazioni non si limitano alle sole analisi di laboratorio ma comprendono anche interventi in allevamento, in alcuni casi organizzati in veri e propri programmi di assistenza alle aziende.</w:t>
      </w:r>
    </w:p>
    <w:p w:rsidR="00F525F4" w:rsidRPr="00074175" w:rsidRDefault="00F525F4" w:rsidP="00F525F4">
      <w:pPr>
        <w:pStyle w:val="Corpotesto"/>
        <w:spacing w:after="0"/>
        <w:ind w:left="720"/>
        <w:jc w:val="both"/>
        <w:rPr>
          <w:rFonts w:ascii="Calibri" w:hAnsi="Calibri" w:cs="Calibri"/>
        </w:rPr>
      </w:pPr>
    </w:p>
    <w:p w:rsidR="00F525F4" w:rsidRPr="007A07AC" w:rsidRDefault="00F525F4" w:rsidP="00F525F4">
      <w:pPr>
        <w:pStyle w:val="Corpotesto"/>
        <w:numPr>
          <w:ilvl w:val="0"/>
          <w:numId w:val="49"/>
        </w:numPr>
        <w:spacing w:after="0"/>
        <w:jc w:val="both"/>
        <w:rPr>
          <w:rFonts w:ascii="Calibri" w:hAnsi="Calibri" w:cs="Calibri"/>
        </w:rPr>
      </w:pPr>
      <w:r w:rsidRPr="00F82F7B">
        <w:rPr>
          <w:rFonts w:ascii="Calibri" w:hAnsi="Calibri" w:cs="Calibri"/>
          <w:b/>
          <w:color w:val="1F497D"/>
        </w:rPr>
        <w:t xml:space="preserve">Sicurezza Alimentare: </w:t>
      </w:r>
      <w:r w:rsidRPr="007A07AC">
        <w:rPr>
          <w:rFonts w:ascii="Calibri" w:hAnsi="Calibri" w:cs="Calibri"/>
        </w:rPr>
        <w:t>come previsto dalle programmazioni sanitarie regionali e dalla politica dell’Unione Europea, si basa sulla “valutazione del rischio” nelle filiere alimentari come strumento per garantire la salubrità degli alimenti. L’attività di controllo è svolta sia a supporto dell’attività degli organi del Servizio Sanitario Nazionale (NAS, ASL), sia a favore delle aziende di produzione primaria e di trasformazione, nell’ambito dell’attività di autocontrollo.</w:t>
      </w:r>
    </w:p>
    <w:p w:rsidR="00F525F4" w:rsidRPr="00074175" w:rsidRDefault="00F525F4" w:rsidP="00F525F4">
      <w:pPr>
        <w:pStyle w:val="Corpotesto"/>
        <w:spacing w:after="0"/>
        <w:jc w:val="both"/>
        <w:rPr>
          <w:rFonts w:ascii="Calibri" w:hAnsi="Calibri" w:cs="Calibri"/>
        </w:rPr>
      </w:pPr>
    </w:p>
    <w:p w:rsidR="00F525F4" w:rsidRPr="007A07AC" w:rsidRDefault="00F525F4" w:rsidP="00F525F4">
      <w:pPr>
        <w:pStyle w:val="Corpotesto"/>
        <w:numPr>
          <w:ilvl w:val="0"/>
          <w:numId w:val="49"/>
        </w:numPr>
        <w:spacing w:after="0"/>
        <w:jc w:val="both"/>
        <w:rPr>
          <w:rFonts w:ascii="Calibri" w:hAnsi="Calibri" w:cs="Calibri"/>
        </w:rPr>
      </w:pPr>
      <w:r w:rsidRPr="00F82F7B">
        <w:rPr>
          <w:rFonts w:ascii="Calibri" w:hAnsi="Calibri" w:cs="Calibri"/>
          <w:b/>
          <w:color w:val="1F497D"/>
        </w:rPr>
        <w:t>Benessere Animale</w:t>
      </w:r>
      <w:r w:rsidRPr="007A07AC">
        <w:rPr>
          <w:rFonts w:ascii="Calibri" w:hAnsi="Calibri" w:cs="Calibri"/>
        </w:rPr>
        <w:t xml:space="preserve">: l’accertamento dei livelli del </w:t>
      </w:r>
      <w:r>
        <w:rPr>
          <w:rFonts w:ascii="Calibri" w:hAnsi="Calibri" w:cs="Calibri"/>
        </w:rPr>
        <w:t>b</w:t>
      </w:r>
      <w:r w:rsidRPr="007A07AC">
        <w:rPr>
          <w:rFonts w:ascii="Calibri" w:hAnsi="Calibri" w:cs="Calibri"/>
        </w:rPr>
        <w:t xml:space="preserve">enessere </w:t>
      </w:r>
      <w:r>
        <w:rPr>
          <w:rFonts w:ascii="Calibri" w:hAnsi="Calibri" w:cs="Calibri"/>
        </w:rPr>
        <w:t>a</w:t>
      </w:r>
      <w:r w:rsidRPr="007A07AC">
        <w:rPr>
          <w:rFonts w:ascii="Calibri" w:hAnsi="Calibri" w:cs="Calibri"/>
        </w:rPr>
        <w:t>nimale è funzionale all’attività di certificazione delle filiere alimentari, in linea con le attuali direttive dell’U.E. I parametri che caratterizzano lo stato di benessere sono la sintesi di un approccio combinato, multidisciplinare, basato su competenze di clinica, etologia, immunologia, immunobiochimica e sull’applicazione di tipologie analitiche di biochimica clinica.</w:t>
      </w:r>
    </w:p>
    <w:p w:rsidR="00F525F4" w:rsidRDefault="00F525F4" w:rsidP="00F525F4">
      <w:pPr>
        <w:pStyle w:val="Corpotesto"/>
        <w:spacing w:after="0"/>
        <w:jc w:val="both"/>
        <w:rPr>
          <w:rFonts w:ascii="Calibri" w:hAnsi="Calibri" w:cs="Calibri"/>
        </w:rPr>
      </w:pPr>
    </w:p>
    <w:p w:rsidR="00F525F4" w:rsidRPr="00074175" w:rsidRDefault="00F525F4" w:rsidP="00F525F4">
      <w:pPr>
        <w:pStyle w:val="Corpotesto"/>
        <w:spacing w:after="0"/>
        <w:jc w:val="both"/>
        <w:rPr>
          <w:rFonts w:ascii="Calibri" w:hAnsi="Calibri" w:cs="Calibri"/>
        </w:rPr>
      </w:pPr>
      <w:r>
        <w:rPr>
          <w:rFonts w:ascii="Calibri" w:hAnsi="Calibri" w:cs="Calibri"/>
        </w:rPr>
        <w:t>Accanto all’attività di servizio l’</w:t>
      </w:r>
      <w:r w:rsidRPr="00074175">
        <w:rPr>
          <w:rFonts w:ascii="Calibri" w:hAnsi="Calibri" w:cs="Calibri"/>
        </w:rPr>
        <w:t xml:space="preserve">IZSLER è, inoltre, autorizzato dal Ministero della Salute alla </w:t>
      </w:r>
      <w:r w:rsidRPr="00F82F7B">
        <w:rPr>
          <w:rFonts w:ascii="Calibri" w:hAnsi="Calibri" w:cs="Calibri"/>
          <w:b/>
          <w:color w:val="1F497D"/>
        </w:rPr>
        <w:t>produzione</w:t>
      </w:r>
      <w:r w:rsidRPr="00074175">
        <w:rPr>
          <w:rFonts w:ascii="Calibri" w:hAnsi="Calibri" w:cs="Calibri"/>
        </w:rPr>
        <w:t>, alla commercializzazione ed alla distribuzione di medicinali e prodotti per la lotta contro le malattie degli animali (antigeni, kit diagnostici, ecc.). Il Ministero della Salute, le Regioni e le Province Autonome possono incaricare l’Ente della preparazione e distribuzione di prodotti per la profilassi (sieri, vaccini, autovaccini, ecc.).</w:t>
      </w:r>
    </w:p>
    <w:p w:rsidR="00F525F4" w:rsidRDefault="00F525F4" w:rsidP="00F525F4">
      <w:pPr>
        <w:pStyle w:val="Corpotesto"/>
        <w:spacing w:after="0"/>
        <w:jc w:val="both"/>
        <w:rPr>
          <w:rFonts w:ascii="Calibri" w:hAnsi="Calibri" w:cs="Calibri"/>
        </w:rPr>
      </w:pPr>
      <w:r>
        <w:rPr>
          <w:rFonts w:ascii="Calibri" w:hAnsi="Calibri" w:cs="Calibri"/>
        </w:rPr>
        <w:t>Importante è il peso che assume all’interno dell</w:t>
      </w:r>
      <w:r w:rsidRPr="00074175">
        <w:rPr>
          <w:rFonts w:ascii="Calibri" w:hAnsi="Calibri" w:cs="Calibri"/>
        </w:rPr>
        <w:t xml:space="preserve">'IZSLER </w:t>
      </w:r>
      <w:r w:rsidRPr="00F82F7B">
        <w:rPr>
          <w:rFonts w:ascii="Calibri" w:hAnsi="Calibri" w:cs="Calibri"/>
          <w:b/>
          <w:color w:val="1F497D"/>
        </w:rPr>
        <w:t>l’attività di ricerca</w:t>
      </w:r>
      <w:r w:rsidRPr="00074175">
        <w:rPr>
          <w:rFonts w:ascii="Calibri" w:hAnsi="Calibri" w:cs="Calibri"/>
        </w:rPr>
        <w:t>, di base e finalizzata, per lo sviluppo delle conoscenze nell'igiene e sanità veterinaria,</w:t>
      </w:r>
      <w:r>
        <w:rPr>
          <w:rFonts w:ascii="Calibri" w:hAnsi="Calibri" w:cs="Calibri"/>
        </w:rPr>
        <w:t xml:space="preserve"> nella sicurezza alimentare. L’attività è svolta </w:t>
      </w:r>
      <w:r w:rsidRPr="00074175">
        <w:rPr>
          <w:rFonts w:ascii="Calibri" w:hAnsi="Calibri" w:cs="Calibri"/>
        </w:rPr>
        <w:t xml:space="preserve">secondo programmi e mediante convenzioni con Università e Istituti di ricerca italiani e </w:t>
      </w:r>
      <w:r w:rsidRPr="00074175">
        <w:rPr>
          <w:rFonts w:ascii="Calibri" w:hAnsi="Calibri" w:cs="Calibri"/>
        </w:rPr>
        <w:lastRenderedPageBreak/>
        <w:t xml:space="preserve">stranieri, nonché su richiesta </w:t>
      </w:r>
      <w:r>
        <w:rPr>
          <w:rFonts w:ascii="Calibri" w:hAnsi="Calibri" w:cs="Calibri"/>
        </w:rPr>
        <w:t xml:space="preserve">dell’Unione Europea, </w:t>
      </w:r>
      <w:r w:rsidRPr="00074175">
        <w:rPr>
          <w:rFonts w:ascii="Calibri" w:hAnsi="Calibri" w:cs="Calibri"/>
        </w:rPr>
        <w:t xml:space="preserve">dello Stato, di Regioni ed enti pubblici e privati. </w:t>
      </w:r>
    </w:p>
    <w:p w:rsidR="00F525F4" w:rsidRDefault="00F525F4" w:rsidP="00F525F4">
      <w:pPr>
        <w:pStyle w:val="Corpotesto"/>
        <w:spacing w:after="0"/>
        <w:jc w:val="both"/>
        <w:rPr>
          <w:rFonts w:ascii="Calibri" w:hAnsi="Calibri" w:cs="Calibri"/>
        </w:rPr>
      </w:pPr>
    </w:p>
    <w:p w:rsidR="00380C23" w:rsidRDefault="00F525F4" w:rsidP="00F525F4">
      <w:pPr>
        <w:pStyle w:val="Nessunaspaziatura"/>
        <w:jc w:val="both"/>
        <w:rPr>
          <w:rFonts w:eastAsia="Times New Roman"/>
          <w:sz w:val="24"/>
          <w:szCs w:val="24"/>
          <w:lang w:eastAsia="it-IT"/>
        </w:rPr>
      </w:pPr>
      <w:r w:rsidRPr="008E18DA">
        <w:rPr>
          <w:sz w:val="24"/>
          <w:szCs w:val="24"/>
        </w:rPr>
        <w:t xml:space="preserve">L’IZSLER ha attivato una nuova struttura all’avanguardia per la conservazione e distribuzione di materiale biologico: </w:t>
      </w:r>
      <w:r w:rsidRPr="00C06F94">
        <w:rPr>
          <w:b/>
          <w:color w:val="1F497D"/>
          <w:sz w:val="24"/>
          <w:szCs w:val="24"/>
        </w:rPr>
        <w:t>la Biobanca Veterinaria (BVR)</w:t>
      </w:r>
      <w:r w:rsidRPr="008E18DA">
        <w:rPr>
          <w:sz w:val="24"/>
          <w:szCs w:val="24"/>
        </w:rPr>
        <w:t xml:space="preserve">. </w:t>
      </w:r>
      <w:r>
        <w:rPr>
          <w:sz w:val="24"/>
          <w:szCs w:val="24"/>
        </w:rPr>
        <w:t>L’</w:t>
      </w:r>
      <w:r w:rsidRPr="008E18DA">
        <w:rPr>
          <w:rFonts w:eastAsia="Times New Roman"/>
          <w:sz w:val="24"/>
          <w:szCs w:val="24"/>
          <w:lang w:eastAsia="it-IT"/>
        </w:rPr>
        <w:t xml:space="preserve">infrastruttura ha lo scopo di raccogliere tutte le risorse biologiche, sottoposte a controlli di identità e purezza, che sono conservati in diversi laboratori. </w:t>
      </w:r>
    </w:p>
    <w:p w:rsidR="00F525F4" w:rsidRDefault="00F525F4" w:rsidP="00D721B2">
      <w:pPr>
        <w:spacing w:after="0" w:line="240" w:lineRule="auto"/>
        <w:outlineLvl w:val="2"/>
        <w:rPr>
          <w:rFonts w:ascii="Calibri" w:hAnsi="Calibri" w:cs="Calibri"/>
          <w:b/>
          <w:color w:val="1F497D"/>
          <w:sz w:val="24"/>
          <w:szCs w:val="24"/>
        </w:rPr>
      </w:pPr>
    </w:p>
    <w:p w:rsidR="00D721B2" w:rsidRDefault="00D721B2" w:rsidP="00D721B2">
      <w:pPr>
        <w:spacing w:after="0" w:line="240" w:lineRule="auto"/>
        <w:outlineLvl w:val="2"/>
        <w:rPr>
          <w:rFonts w:ascii="Times New Roman" w:hAnsi="Times New Roman"/>
          <w:sz w:val="24"/>
          <w:szCs w:val="24"/>
        </w:rPr>
      </w:pPr>
      <w:r w:rsidRPr="004955EF">
        <w:rPr>
          <w:rFonts w:ascii="Calibri" w:hAnsi="Calibri" w:cs="Calibri"/>
          <w:b/>
          <w:color w:val="1F497D"/>
          <w:sz w:val="24"/>
          <w:szCs w:val="24"/>
        </w:rPr>
        <w:t>2.</w:t>
      </w:r>
      <w:r w:rsidR="00380C23">
        <w:rPr>
          <w:rFonts w:ascii="Calibri" w:hAnsi="Calibri" w:cs="Calibri"/>
          <w:b/>
          <w:color w:val="1F497D"/>
          <w:sz w:val="24"/>
          <w:szCs w:val="24"/>
        </w:rPr>
        <w:t>4</w:t>
      </w:r>
      <w:r w:rsidRPr="004955EF">
        <w:rPr>
          <w:rFonts w:ascii="Calibri" w:hAnsi="Calibri" w:cs="Calibri"/>
          <w:b/>
          <w:color w:val="1F497D"/>
          <w:sz w:val="24"/>
          <w:szCs w:val="24"/>
        </w:rPr>
        <w:t xml:space="preserve"> </w:t>
      </w:r>
      <w:r>
        <w:rPr>
          <w:rFonts w:ascii="Calibri" w:hAnsi="Calibri" w:cs="Calibri"/>
          <w:b/>
          <w:color w:val="1F497D"/>
          <w:sz w:val="24"/>
          <w:szCs w:val="24"/>
        </w:rPr>
        <w:t>–</w:t>
      </w:r>
      <w:r w:rsidRPr="004955EF">
        <w:rPr>
          <w:rFonts w:ascii="Calibri" w:hAnsi="Calibri" w:cs="Calibri"/>
          <w:b/>
          <w:color w:val="1F497D"/>
          <w:sz w:val="24"/>
          <w:szCs w:val="24"/>
        </w:rPr>
        <w:t xml:space="preserve"> </w:t>
      </w:r>
      <w:r>
        <w:rPr>
          <w:rFonts w:ascii="Calibri" w:hAnsi="Calibri" w:cs="Calibri"/>
          <w:b/>
          <w:color w:val="1F497D"/>
          <w:sz w:val="24"/>
          <w:szCs w:val="24"/>
        </w:rPr>
        <w:t xml:space="preserve">Eventi corruttivi riscontrati all’interno dell’Ente </w:t>
      </w:r>
    </w:p>
    <w:p w:rsidR="00D721B2" w:rsidRDefault="00D721B2" w:rsidP="00D721B2">
      <w:pPr>
        <w:spacing w:after="0" w:line="240" w:lineRule="auto"/>
        <w:jc w:val="both"/>
        <w:rPr>
          <w:rFonts w:eastAsia="Times New Roman"/>
          <w:sz w:val="24"/>
          <w:szCs w:val="24"/>
        </w:rPr>
      </w:pPr>
      <w:r w:rsidRPr="00ED6F25">
        <w:rPr>
          <w:rFonts w:eastAsia="Times New Roman"/>
          <w:sz w:val="24"/>
          <w:szCs w:val="24"/>
        </w:rPr>
        <w:t xml:space="preserve">L’analisi del contesto </w:t>
      </w:r>
      <w:r>
        <w:rPr>
          <w:rFonts w:eastAsia="Times New Roman"/>
          <w:sz w:val="24"/>
          <w:szCs w:val="24"/>
        </w:rPr>
        <w:t>interno si conclude con l’attestazione di assenza di fenomeni corruttivi risc</w:t>
      </w:r>
      <w:r w:rsidR="00A01BDD">
        <w:rPr>
          <w:rFonts w:eastAsia="Times New Roman"/>
          <w:sz w:val="24"/>
          <w:szCs w:val="24"/>
        </w:rPr>
        <w:t>ontrati negli ultimi dieci anni all’interno dell’Istituto.</w:t>
      </w:r>
    </w:p>
    <w:p w:rsidR="00D721B2" w:rsidRDefault="00D721B2" w:rsidP="00B7761F">
      <w:pPr>
        <w:widowControl w:val="0"/>
        <w:autoSpaceDE w:val="0"/>
        <w:autoSpaceDN w:val="0"/>
        <w:adjustRightInd w:val="0"/>
        <w:spacing w:after="0" w:line="342" w:lineRule="exact"/>
        <w:rPr>
          <w:rFonts w:ascii="Times New Roman" w:hAnsi="Times New Roman"/>
          <w:sz w:val="24"/>
          <w:szCs w:val="24"/>
        </w:rPr>
      </w:pPr>
    </w:p>
    <w:p w:rsidR="00B7761F" w:rsidRDefault="00B7761F" w:rsidP="00B7761F">
      <w:pPr>
        <w:spacing w:after="0" w:line="240" w:lineRule="auto"/>
        <w:outlineLvl w:val="2"/>
        <w:rPr>
          <w:rFonts w:ascii="Times New Roman" w:hAnsi="Times New Roman"/>
          <w:sz w:val="24"/>
          <w:szCs w:val="24"/>
        </w:rPr>
      </w:pPr>
      <w:bookmarkStart w:id="6" w:name="page8"/>
      <w:bookmarkEnd w:id="6"/>
      <w:r w:rsidRPr="004955EF">
        <w:rPr>
          <w:rFonts w:ascii="Calibri" w:hAnsi="Calibri" w:cs="Calibri"/>
          <w:b/>
          <w:color w:val="1F497D"/>
          <w:sz w:val="24"/>
          <w:szCs w:val="24"/>
        </w:rPr>
        <w:t>2.</w:t>
      </w:r>
      <w:r w:rsidR="00380C23">
        <w:rPr>
          <w:rFonts w:ascii="Calibri" w:hAnsi="Calibri" w:cs="Calibri"/>
          <w:b/>
          <w:color w:val="1F497D"/>
          <w:sz w:val="24"/>
          <w:szCs w:val="24"/>
        </w:rPr>
        <w:t>5</w:t>
      </w:r>
      <w:r w:rsidRPr="004955EF">
        <w:rPr>
          <w:rFonts w:ascii="Calibri" w:hAnsi="Calibri" w:cs="Calibri"/>
          <w:b/>
          <w:color w:val="1F497D"/>
          <w:sz w:val="24"/>
          <w:szCs w:val="24"/>
        </w:rPr>
        <w:t xml:space="preserve"> </w:t>
      </w:r>
      <w:r>
        <w:rPr>
          <w:rFonts w:ascii="Calibri" w:hAnsi="Calibri" w:cs="Calibri"/>
          <w:b/>
          <w:color w:val="1F497D"/>
          <w:sz w:val="24"/>
          <w:szCs w:val="24"/>
        </w:rPr>
        <w:t>–</w:t>
      </w:r>
      <w:r w:rsidRPr="004955EF">
        <w:rPr>
          <w:rFonts w:ascii="Calibri" w:hAnsi="Calibri" w:cs="Calibri"/>
          <w:b/>
          <w:color w:val="1F497D"/>
          <w:sz w:val="24"/>
          <w:szCs w:val="24"/>
        </w:rPr>
        <w:t xml:space="preserve"> </w:t>
      </w:r>
      <w:r w:rsidR="00137933">
        <w:rPr>
          <w:rFonts w:ascii="Calibri" w:hAnsi="Calibri" w:cs="Calibri"/>
          <w:b/>
          <w:color w:val="1F497D"/>
          <w:sz w:val="24"/>
          <w:szCs w:val="24"/>
        </w:rPr>
        <w:t>Il contesto esterno</w:t>
      </w:r>
    </w:p>
    <w:p w:rsidR="00B7761F" w:rsidRDefault="00B7761F" w:rsidP="00B7761F">
      <w:pPr>
        <w:spacing w:after="0" w:line="240" w:lineRule="auto"/>
        <w:jc w:val="both"/>
        <w:rPr>
          <w:rFonts w:eastAsia="Times New Roman"/>
          <w:sz w:val="24"/>
          <w:szCs w:val="24"/>
        </w:rPr>
      </w:pPr>
      <w:r>
        <w:rPr>
          <w:rFonts w:eastAsia="Times New Roman"/>
          <w:sz w:val="24"/>
          <w:szCs w:val="24"/>
        </w:rPr>
        <w:t xml:space="preserve">Di seguito sono riportati alcuni dati significativi </w:t>
      </w:r>
      <w:r w:rsidR="00D721B2">
        <w:rPr>
          <w:rFonts w:eastAsia="Times New Roman"/>
          <w:sz w:val="24"/>
          <w:szCs w:val="24"/>
        </w:rPr>
        <w:t xml:space="preserve">a rappresentare il patrimonio zootecnico e le </w:t>
      </w:r>
      <w:r w:rsidR="00A154C0">
        <w:rPr>
          <w:rFonts w:eastAsia="Times New Roman"/>
          <w:sz w:val="24"/>
          <w:szCs w:val="24"/>
        </w:rPr>
        <w:t xml:space="preserve">aziende </w:t>
      </w:r>
      <w:r w:rsidR="00D721B2">
        <w:rPr>
          <w:rFonts w:eastAsia="Times New Roman"/>
          <w:sz w:val="24"/>
          <w:szCs w:val="24"/>
        </w:rPr>
        <w:t>che operano il</w:t>
      </w:r>
      <w:r>
        <w:rPr>
          <w:rFonts w:eastAsia="Times New Roman"/>
          <w:sz w:val="24"/>
          <w:szCs w:val="24"/>
        </w:rPr>
        <w:t xml:space="preserve"> territorio di competenza </w:t>
      </w:r>
      <w:r w:rsidR="00D721B2">
        <w:rPr>
          <w:rFonts w:eastAsia="Times New Roman"/>
          <w:sz w:val="24"/>
          <w:szCs w:val="24"/>
        </w:rPr>
        <w:t xml:space="preserve">in cui </w:t>
      </w:r>
      <w:r>
        <w:rPr>
          <w:rFonts w:eastAsia="Times New Roman"/>
          <w:sz w:val="24"/>
          <w:szCs w:val="24"/>
        </w:rPr>
        <w:t xml:space="preserve">dell’Istituto. </w:t>
      </w:r>
    </w:p>
    <w:p w:rsidR="00B7761F" w:rsidRDefault="00B7761F" w:rsidP="00B7761F">
      <w:pPr>
        <w:widowControl w:val="0"/>
        <w:autoSpaceDE w:val="0"/>
        <w:autoSpaceDN w:val="0"/>
        <w:adjustRightInd w:val="0"/>
        <w:spacing w:after="0" w:line="200" w:lineRule="exact"/>
        <w:rPr>
          <w:rFonts w:ascii="Times New Roman" w:hAnsi="Times New Roman"/>
          <w:sz w:val="24"/>
          <w:szCs w:val="24"/>
        </w:rPr>
      </w:pPr>
    </w:p>
    <w:p w:rsidR="00A01BDD" w:rsidRDefault="00A01BDD" w:rsidP="00B7761F">
      <w:pPr>
        <w:widowControl w:val="0"/>
        <w:autoSpaceDE w:val="0"/>
        <w:autoSpaceDN w:val="0"/>
        <w:adjustRightInd w:val="0"/>
        <w:spacing w:after="0" w:line="200" w:lineRule="exact"/>
        <w:rPr>
          <w:rFonts w:ascii="Times New Roman" w:hAnsi="Times New Roman"/>
          <w:sz w:val="24"/>
          <w:szCs w:val="24"/>
        </w:rPr>
      </w:pPr>
    </w:p>
    <w:p w:rsidR="00A01BDD" w:rsidRDefault="00A01BDD" w:rsidP="00B7761F">
      <w:pPr>
        <w:widowControl w:val="0"/>
        <w:autoSpaceDE w:val="0"/>
        <w:autoSpaceDN w:val="0"/>
        <w:adjustRightInd w:val="0"/>
        <w:spacing w:after="0" w:line="200" w:lineRule="exact"/>
        <w:rPr>
          <w:rFonts w:ascii="Times New Roman" w:hAnsi="Times New Roman"/>
          <w:sz w:val="24"/>
          <w:szCs w:val="24"/>
        </w:rPr>
      </w:pPr>
    </w:p>
    <w:p w:rsidR="00B7761F" w:rsidRDefault="00B7761F" w:rsidP="00B7761F">
      <w:pPr>
        <w:rPr>
          <w:rFonts w:ascii="Calibri" w:hAnsi="Calibri"/>
        </w:rPr>
      </w:pPr>
      <w:r>
        <w:rPr>
          <w:rFonts w:ascii="Calibri" w:hAnsi="Calibri"/>
          <w:b/>
          <w:bCs/>
        </w:rPr>
        <w:t>TERRITORIO DI COMPETENZA E PATRIMONIO ZOOTECNICO</w:t>
      </w:r>
    </w:p>
    <w:tbl>
      <w:tblPr>
        <w:tblW w:w="0" w:type="auto"/>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B7761F" w:rsidRPr="00330C3B" w:rsidTr="00330C3B">
        <w:tc>
          <w:tcPr>
            <w:tcW w:w="1927" w:type="dxa"/>
            <w:shd w:val="clear" w:color="auto" w:fill="9CC2E5"/>
            <w:vAlign w:val="center"/>
          </w:tcPr>
          <w:p w:rsidR="00B7761F" w:rsidRPr="00330C3B" w:rsidRDefault="00B7761F" w:rsidP="00276E2A">
            <w:pPr>
              <w:pStyle w:val="Contenutotabella"/>
              <w:spacing w:line="259" w:lineRule="auto"/>
              <w:jc w:val="center"/>
              <w:rPr>
                <w:rFonts w:ascii="Calibri" w:hAnsi="Calibri"/>
                <w:b/>
                <w:sz w:val="16"/>
                <w:szCs w:val="16"/>
              </w:rPr>
            </w:pPr>
            <w:r w:rsidRPr="00330C3B">
              <w:rPr>
                <w:rFonts w:ascii="Calibri" w:hAnsi="Calibri"/>
                <w:b/>
                <w:sz w:val="16"/>
                <w:szCs w:val="16"/>
              </w:rPr>
              <w:t>REGIONE</w:t>
            </w:r>
          </w:p>
        </w:tc>
        <w:tc>
          <w:tcPr>
            <w:tcW w:w="1928" w:type="dxa"/>
            <w:shd w:val="clear" w:color="auto" w:fill="9CC2E5"/>
            <w:vAlign w:val="center"/>
          </w:tcPr>
          <w:p w:rsidR="00B7761F" w:rsidRPr="00330C3B" w:rsidRDefault="00B7761F" w:rsidP="00276E2A">
            <w:pPr>
              <w:pStyle w:val="Contenutotabella"/>
              <w:spacing w:line="259" w:lineRule="auto"/>
              <w:jc w:val="center"/>
              <w:rPr>
                <w:rFonts w:ascii="Calibri" w:hAnsi="Calibri"/>
                <w:b/>
                <w:sz w:val="16"/>
                <w:szCs w:val="16"/>
              </w:rPr>
            </w:pPr>
            <w:r w:rsidRPr="00330C3B">
              <w:rPr>
                <w:rFonts w:ascii="Calibri" w:hAnsi="Calibri"/>
                <w:b/>
                <w:sz w:val="16"/>
                <w:szCs w:val="16"/>
              </w:rPr>
              <w:t>ESTENSIONE</w:t>
            </w:r>
          </w:p>
        </w:tc>
        <w:tc>
          <w:tcPr>
            <w:tcW w:w="1927" w:type="dxa"/>
            <w:shd w:val="clear" w:color="auto" w:fill="9CC2E5"/>
            <w:vAlign w:val="center"/>
          </w:tcPr>
          <w:p w:rsidR="00B7761F" w:rsidRPr="00330C3B" w:rsidRDefault="00B7761F" w:rsidP="00276E2A">
            <w:pPr>
              <w:pStyle w:val="Contenutotabella"/>
              <w:spacing w:line="259" w:lineRule="auto"/>
              <w:jc w:val="center"/>
              <w:rPr>
                <w:rFonts w:ascii="Calibri" w:hAnsi="Calibri"/>
                <w:b/>
                <w:sz w:val="16"/>
                <w:szCs w:val="16"/>
              </w:rPr>
            </w:pPr>
            <w:r w:rsidRPr="00330C3B">
              <w:rPr>
                <w:rFonts w:ascii="Calibri" w:hAnsi="Calibri"/>
                <w:b/>
                <w:sz w:val="16"/>
                <w:szCs w:val="16"/>
              </w:rPr>
              <w:t>POPOLAZIONE</w:t>
            </w:r>
          </w:p>
        </w:tc>
        <w:tc>
          <w:tcPr>
            <w:tcW w:w="1928" w:type="dxa"/>
            <w:shd w:val="clear" w:color="auto" w:fill="9CC2E5"/>
            <w:vAlign w:val="center"/>
          </w:tcPr>
          <w:p w:rsidR="00B7761F" w:rsidRPr="00330C3B" w:rsidRDefault="00B7761F" w:rsidP="00276E2A">
            <w:pPr>
              <w:pStyle w:val="Contenutotabella"/>
              <w:spacing w:line="259" w:lineRule="auto"/>
              <w:jc w:val="center"/>
              <w:rPr>
                <w:rFonts w:ascii="Calibri" w:hAnsi="Calibri"/>
                <w:b/>
                <w:sz w:val="16"/>
                <w:szCs w:val="16"/>
              </w:rPr>
            </w:pPr>
            <w:r w:rsidRPr="00330C3B">
              <w:rPr>
                <w:rFonts w:ascii="Calibri" w:hAnsi="Calibri"/>
                <w:b/>
                <w:sz w:val="16"/>
                <w:szCs w:val="16"/>
              </w:rPr>
              <w:t>COMUNI</w:t>
            </w:r>
          </w:p>
        </w:tc>
        <w:tc>
          <w:tcPr>
            <w:tcW w:w="1928" w:type="dxa"/>
            <w:shd w:val="clear" w:color="auto" w:fill="9CC2E5"/>
            <w:vAlign w:val="center"/>
          </w:tcPr>
          <w:p w:rsidR="00B7761F" w:rsidRPr="00330C3B" w:rsidRDefault="00B7761F" w:rsidP="00276E2A">
            <w:pPr>
              <w:pStyle w:val="Contenutotabella"/>
              <w:spacing w:line="259" w:lineRule="auto"/>
              <w:jc w:val="center"/>
              <w:rPr>
                <w:b/>
                <w:sz w:val="16"/>
                <w:szCs w:val="16"/>
              </w:rPr>
            </w:pPr>
            <w:r w:rsidRPr="00330C3B">
              <w:rPr>
                <w:rFonts w:ascii="Calibri" w:hAnsi="Calibri"/>
                <w:b/>
                <w:sz w:val="16"/>
                <w:szCs w:val="16"/>
              </w:rPr>
              <w:t>PROVINCE</w:t>
            </w:r>
          </w:p>
        </w:tc>
      </w:tr>
      <w:tr w:rsidR="00B7761F" w:rsidRPr="006575E0" w:rsidTr="006143A6">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LOMBARDIA</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23.863</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9.794.525</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1546</w:t>
            </w:r>
          </w:p>
        </w:tc>
        <w:tc>
          <w:tcPr>
            <w:tcW w:w="1928"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12</w:t>
            </w:r>
          </w:p>
        </w:tc>
      </w:tr>
      <w:tr w:rsidR="00B7761F" w:rsidRPr="006575E0" w:rsidTr="006143A6">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EMILIA ROMAGNA</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22.456</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4.377.487</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340</w:t>
            </w:r>
          </w:p>
        </w:tc>
        <w:tc>
          <w:tcPr>
            <w:tcW w:w="1928"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9</w:t>
            </w:r>
          </w:p>
        </w:tc>
      </w:tr>
    </w:tbl>
    <w:p w:rsidR="00B7761F" w:rsidRDefault="00B7761F" w:rsidP="00B7761F">
      <w:pPr>
        <w:ind w:right="281"/>
        <w:rPr>
          <w:rFonts w:ascii="Calibri" w:hAnsi="Calibri"/>
          <w:sz w:val="16"/>
          <w:szCs w:val="16"/>
        </w:rPr>
      </w:pPr>
    </w:p>
    <w:tbl>
      <w:tblPr>
        <w:tblW w:w="9640"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2867"/>
        <w:gridCol w:w="2378"/>
        <w:gridCol w:w="2300"/>
        <w:gridCol w:w="2095"/>
      </w:tblGrid>
      <w:tr w:rsidR="00B7761F" w:rsidRPr="006575E0" w:rsidTr="00276E2A">
        <w:tc>
          <w:tcPr>
            <w:tcW w:w="2867" w:type="dxa"/>
            <w:shd w:val="clear" w:color="auto" w:fill="9CC2E5"/>
            <w:vAlign w:val="center"/>
          </w:tcPr>
          <w:p w:rsidR="00B7761F" w:rsidRPr="006575E0" w:rsidRDefault="00B7761F" w:rsidP="00276E2A">
            <w:pPr>
              <w:spacing w:after="0"/>
              <w:jc w:val="center"/>
              <w:rPr>
                <w:rFonts w:ascii="Calibri" w:hAnsi="Calibri"/>
                <w:sz w:val="16"/>
                <w:szCs w:val="16"/>
              </w:rPr>
            </w:pPr>
            <w:r w:rsidRPr="006575E0">
              <w:rPr>
                <w:rFonts w:ascii="Calibri" w:hAnsi="Calibri"/>
                <w:b/>
                <w:bCs/>
                <w:sz w:val="16"/>
                <w:szCs w:val="16"/>
              </w:rPr>
              <w:t>CAPI LOMBARDIA</w:t>
            </w:r>
          </w:p>
        </w:tc>
        <w:tc>
          <w:tcPr>
            <w:tcW w:w="2378" w:type="dxa"/>
            <w:shd w:val="clear" w:color="auto" w:fill="9CC2E5"/>
            <w:vAlign w:val="center"/>
          </w:tcPr>
          <w:p w:rsidR="00B7761F" w:rsidRPr="006575E0" w:rsidRDefault="00B7761F" w:rsidP="00276E2A">
            <w:pPr>
              <w:pStyle w:val="Contenutotabella"/>
              <w:spacing w:line="259" w:lineRule="auto"/>
              <w:jc w:val="center"/>
              <w:rPr>
                <w:rFonts w:ascii="Calibri" w:hAnsi="Calibri"/>
                <w:sz w:val="16"/>
                <w:szCs w:val="16"/>
              </w:rPr>
            </w:pPr>
            <w:r w:rsidRPr="006575E0">
              <w:rPr>
                <w:rFonts w:ascii="Calibri" w:hAnsi="Calibri"/>
                <w:sz w:val="16"/>
                <w:szCs w:val="16"/>
              </w:rPr>
              <w:t>2012</w:t>
            </w:r>
          </w:p>
        </w:tc>
        <w:tc>
          <w:tcPr>
            <w:tcW w:w="2300" w:type="dxa"/>
            <w:shd w:val="clear" w:color="auto" w:fill="9CC2E5"/>
            <w:vAlign w:val="center"/>
          </w:tcPr>
          <w:p w:rsidR="00B7761F" w:rsidRPr="006575E0" w:rsidRDefault="00B7761F" w:rsidP="00276E2A">
            <w:pPr>
              <w:pStyle w:val="Contenutotabella"/>
              <w:spacing w:line="259" w:lineRule="auto"/>
              <w:jc w:val="center"/>
              <w:rPr>
                <w:rFonts w:ascii="Calibri" w:hAnsi="Calibri"/>
                <w:sz w:val="16"/>
                <w:szCs w:val="16"/>
              </w:rPr>
            </w:pPr>
            <w:r w:rsidRPr="006575E0">
              <w:rPr>
                <w:rFonts w:ascii="Calibri" w:hAnsi="Calibri"/>
                <w:sz w:val="16"/>
                <w:szCs w:val="16"/>
              </w:rPr>
              <w:t>2013</w:t>
            </w:r>
          </w:p>
        </w:tc>
        <w:tc>
          <w:tcPr>
            <w:tcW w:w="2095" w:type="dxa"/>
            <w:shd w:val="clear" w:color="auto" w:fill="9CC2E5"/>
            <w:vAlign w:val="center"/>
          </w:tcPr>
          <w:p w:rsidR="00B7761F" w:rsidRPr="006575E0" w:rsidRDefault="00B7761F" w:rsidP="00276E2A">
            <w:pPr>
              <w:pStyle w:val="Contenutotabella"/>
              <w:spacing w:line="259" w:lineRule="auto"/>
              <w:jc w:val="center"/>
              <w:rPr>
                <w:sz w:val="16"/>
                <w:szCs w:val="16"/>
              </w:rPr>
            </w:pPr>
            <w:r w:rsidRPr="006575E0">
              <w:rPr>
                <w:rFonts w:ascii="Calibri" w:hAnsi="Calibri"/>
                <w:sz w:val="16"/>
                <w:szCs w:val="16"/>
              </w:rPr>
              <w:t>2014</w:t>
            </w:r>
          </w:p>
        </w:tc>
      </w:tr>
      <w:tr w:rsidR="00B7761F" w:rsidRPr="006575E0" w:rsidTr="00276E2A">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Bovini e bufalini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1.479.205</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1.496.755</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1.509.262</w:t>
            </w:r>
          </w:p>
        </w:tc>
      </w:tr>
      <w:tr w:rsidR="00B7761F" w:rsidRPr="006575E0" w:rsidTr="00276E2A">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Ovini e caprini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217.335</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212.305</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208.088</w:t>
            </w:r>
          </w:p>
        </w:tc>
      </w:tr>
      <w:tr w:rsidR="00B7761F" w:rsidRPr="006575E0" w:rsidTr="00276E2A">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Suini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4.691.236</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4.456.570</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4.344.396</w:t>
            </w:r>
          </w:p>
        </w:tc>
      </w:tr>
      <w:tr w:rsidR="00B7761F" w:rsidRPr="006575E0" w:rsidTr="00276E2A">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Avicoli*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30.186.182</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35.336.456</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29.356.912</w:t>
            </w:r>
          </w:p>
        </w:tc>
      </w:tr>
      <w:tr w:rsidR="00B7761F" w:rsidRPr="006575E0" w:rsidTr="00276E2A">
        <w:trPr>
          <w:trHeight w:val="240"/>
        </w:trPr>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Equidi*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57.496</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55.152</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58.239</w:t>
            </w:r>
          </w:p>
        </w:tc>
      </w:tr>
    </w:tbl>
    <w:p w:rsidR="00B7761F" w:rsidRDefault="00B7761F" w:rsidP="00B7761F">
      <w:pPr>
        <w:rPr>
          <w:rFonts w:ascii="Calibri" w:hAnsi="Calibri"/>
          <w:sz w:val="16"/>
          <w:szCs w:val="16"/>
        </w:rPr>
      </w:pP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67"/>
        <w:gridCol w:w="2378"/>
        <w:gridCol w:w="2300"/>
        <w:gridCol w:w="2095"/>
      </w:tblGrid>
      <w:tr w:rsidR="00B7761F" w:rsidRPr="00330C3B" w:rsidTr="00276E2A">
        <w:tc>
          <w:tcPr>
            <w:tcW w:w="2867" w:type="dxa"/>
            <w:shd w:val="clear" w:color="auto" w:fill="9CC2E5"/>
            <w:vAlign w:val="center"/>
          </w:tcPr>
          <w:p w:rsidR="00B7761F" w:rsidRPr="00330C3B" w:rsidRDefault="00B7761F" w:rsidP="00276E2A">
            <w:pPr>
              <w:snapToGrid w:val="0"/>
              <w:spacing w:after="0"/>
              <w:jc w:val="center"/>
              <w:rPr>
                <w:rFonts w:ascii="Calibri" w:hAnsi="Calibri"/>
                <w:b/>
                <w:sz w:val="16"/>
                <w:szCs w:val="16"/>
              </w:rPr>
            </w:pPr>
            <w:r w:rsidRPr="00330C3B">
              <w:rPr>
                <w:rFonts w:ascii="Calibri" w:hAnsi="Calibri"/>
                <w:b/>
                <w:sz w:val="16"/>
                <w:szCs w:val="16"/>
              </w:rPr>
              <w:t>CAPI EMILIA ROMAGNA</w:t>
            </w:r>
          </w:p>
        </w:tc>
        <w:tc>
          <w:tcPr>
            <w:tcW w:w="2378" w:type="dxa"/>
            <w:shd w:val="clear" w:color="auto" w:fill="9CC2E5"/>
            <w:vAlign w:val="center"/>
          </w:tcPr>
          <w:p w:rsidR="00B7761F" w:rsidRPr="00330C3B" w:rsidRDefault="00B7761F" w:rsidP="00276E2A">
            <w:pPr>
              <w:spacing w:after="0"/>
              <w:jc w:val="center"/>
              <w:rPr>
                <w:rFonts w:ascii="Calibri" w:hAnsi="Calibri"/>
                <w:b/>
                <w:sz w:val="16"/>
                <w:szCs w:val="16"/>
              </w:rPr>
            </w:pPr>
            <w:r w:rsidRPr="00330C3B">
              <w:rPr>
                <w:rFonts w:ascii="Calibri" w:hAnsi="Calibri"/>
                <w:b/>
                <w:sz w:val="16"/>
                <w:szCs w:val="16"/>
              </w:rPr>
              <w:t>2012</w:t>
            </w:r>
          </w:p>
        </w:tc>
        <w:tc>
          <w:tcPr>
            <w:tcW w:w="2300" w:type="dxa"/>
            <w:shd w:val="clear" w:color="auto" w:fill="9CC2E5"/>
            <w:vAlign w:val="center"/>
          </w:tcPr>
          <w:p w:rsidR="00B7761F" w:rsidRPr="00330C3B" w:rsidRDefault="00B7761F" w:rsidP="00276E2A">
            <w:pPr>
              <w:spacing w:after="0"/>
              <w:jc w:val="center"/>
              <w:rPr>
                <w:rFonts w:ascii="Calibri" w:hAnsi="Calibri"/>
                <w:b/>
                <w:sz w:val="16"/>
                <w:szCs w:val="16"/>
              </w:rPr>
            </w:pPr>
            <w:r w:rsidRPr="00330C3B">
              <w:rPr>
                <w:rFonts w:ascii="Calibri" w:hAnsi="Calibri"/>
                <w:b/>
                <w:sz w:val="16"/>
                <w:szCs w:val="16"/>
              </w:rPr>
              <w:t>2013</w:t>
            </w:r>
          </w:p>
        </w:tc>
        <w:tc>
          <w:tcPr>
            <w:tcW w:w="2095" w:type="dxa"/>
            <w:shd w:val="clear" w:color="auto" w:fill="9CC2E5"/>
            <w:vAlign w:val="center"/>
          </w:tcPr>
          <w:p w:rsidR="00B7761F" w:rsidRPr="00330C3B" w:rsidRDefault="00B7761F" w:rsidP="00276E2A">
            <w:pPr>
              <w:spacing w:after="0"/>
              <w:jc w:val="center"/>
              <w:rPr>
                <w:b/>
                <w:sz w:val="16"/>
                <w:szCs w:val="16"/>
              </w:rPr>
            </w:pPr>
            <w:r w:rsidRPr="00330C3B">
              <w:rPr>
                <w:rFonts w:ascii="Calibri" w:hAnsi="Calibri"/>
                <w:b/>
                <w:sz w:val="16"/>
                <w:szCs w:val="16"/>
              </w:rPr>
              <w:t>2014</w:t>
            </w:r>
          </w:p>
        </w:tc>
      </w:tr>
      <w:tr w:rsidR="00B7761F" w:rsidRPr="006575E0" w:rsidTr="00276E2A">
        <w:tc>
          <w:tcPr>
            <w:tcW w:w="2867" w:type="dxa"/>
          </w:tcPr>
          <w:p w:rsidR="00B7761F" w:rsidRPr="006575E0" w:rsidRDefault="00B7761F" w:rsidP="00276E2A">
            <w:pPr>
              <w:spacing w:after="0"/>
              <w:rPr>
                <w:rFonts w:ascii="Calibri" w:hAnsi="Calibri"/>
                <w:sz w:val="16"/>
                <w:szCs w:val="16"/>
              </w:rPr>
            </w:pPr>
            <w:r w:rsidRPr="006575E0">
              <w:rPr>
                <w:rFonts w:ascii="Calibri" w:hAnsi="Calibri"/>
                <w:sz w:val="16"/>
                <w:szCs w:val="16"/>
              </w:rPr>
              <w:t>Bovini e bufalini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561.137</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561.743</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564.913</w:t>
            </w:r>
          </w:p>
        </w:tc>
      </w:tr>
      <w:tr w:rsidR="00B7761F" w:rsidRPr="006575E0" w:rsidTr="00276E2A">
        <w:tc>
          <w:tcPr>
            <w:tcW w:w="2867" w:type="dxa"/>
          </w:tcPr>
          <w:p w:rsidR="00B7761F" w:rsidRPr="006575E0" w:rsidRDefault="00B7761F" w:rsidP="00276E2A">
            <w:pPr>
              <w:spacing w:after="0"/>
              <w:rPr>
                <w:rFonts w:ascii="Calibri" w:hAnsi="Calibri"/>
                <w:sz w:val="16"/>
                <w:szCs w:val="16"/>
              </w:rPr>
            </w:pPr>
            <w:r w:rsidRPr="006575E0">
              <w:rPr>
                <w:rFonts w:ascii="Calibri" w:hAnsi="Calibri"/>
                <w:sz w:val="16"/>
                <w:szCs w:val="16"/>
              </w:rPr>
              <w:t>Ovini e caprini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85.965</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81.225</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80.395</w:t>
            </w:r>
          </w:p>
        </w:tc>
      </w:tr>
      <w:tr w:rsidR="00B7761F" w:rsidRPr="006575E0" w:rsidTr="00276E2A">
        <w:tc>
          <w:tcPr>
            <w:tcW w:w="2867" w:type="dxa"/>
          </w:tcPr>
          <w:p w:rsidR="00B7761F" w:rsidRPr="006575E0" w:rsidRDefault="00B7761F" w:rsidP="00276E2A">
            <w:pPr>
              <w:spacing w:after="0"/>
              <w:rPr>
                <w:rFonts w:ascii="Calibri" w:hAnsi="Calibri"/>
                <w:sz w:val="16"/>
                <w:szCs w:val="16"/>
              </w:rPr>
            </w:pPr>
            <w:r w:rsidRPr="006575E0">
              <w:rPr>
                <w:rFonts w:ascii="Calibri" w:hAnsi="Calibri"/>
                <w:sz w:val="16"/>
                <w:szCs w:val="16"/>
              </w:rPr>
              <w:t>Suini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1.142.157</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1.139.218</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1.107.133</w:t>
            </w:r>
          </w:p>
        </w:tc>
      </w:tr>
      <w:tr w:rsidR="00B7761F" w:rsidRPr="006575E0" w:rsidTr="00276E2A">
        <w:tc>
          <w:tcPr>
            <w:tcW w:w="2867" w:type="dxa"/>
          </w:tcPr>
          <w:p w:rsidR="00B7761F" w:rsidRPr="006575E0" w:rsidRDefault="00B7761F" w:rsidP="00276E2A">
            <w:pPr>
              <w:spacing w:after="0"/>
              <w:rPr>
                <w:rFonts w:ascii="Calibri" w:hAnsi="Calibri"/>
                <w:sz w:val="16"/>
                <w:szCs w:val="16"/>
              </w:rPr>
            </w:pPr>
            <w:r w:rsidRPr="006575E0">
              <w:rPr>
                <w:rFonts w:ascii="Calibri" w:hAnsi="Calibri"/>
                <w:sz w:val="16"/>
                <w:szCs w:val="16"/>
              </w:rPr>
              <w:t>Avicoli*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32.000.000</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34.000.000</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35.000.000</w:t>
            </w:r>
          </w:p>
        </w:tc>
      </w:tr>
      <w:tr w:rsidR="00B7761F" w:rsidRPr="006575E0" w:rsidTr="00276E2A">
        <w:tc>
          <w:tcPr>
            <w:tcW w:w="2867" w:type="dxa"/>
          </w:tcPr>
          <w:p w:rsidR="00B7761F" w:rsidRPr="006575E0" w:rsidRDefault="00B7761F" w:rsidP="00276E2A">
            <w:pPr>
              <w:spacing w:after="0"/>
              <w:rPr>
                <w:rFonts w:ascii="Calibri" w:hAnsi="Calibri"/>
                <w:sz w:val="16"/>
                <w:szCs w:val="16"/>
              </w:rPr>
            </w:pPr>
            <w:r w:rsidRPr="006575E0">
              <w:rPr>
                <w:rFonts w:ascii="Calibri" w:hAnsi="Calibri"/>
                <w:sz w:val="16"/>
                <w:szCs w:val="16"/>
              </w:rPr>
              <w:t>Equidi*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35.009</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36.806</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36.646</w:t>
            </w:r>
          </w:p>
        </w:tc>
      </w:tr>
    </w:tbl>
    <w:p w:rsidR="00B7761F" w:rsidRPr="006526B6" w:rsidRDefault="00B7761F" w:rsidP="00B7761F">
      <w:pPr>
        <w:rPr>
          <w:rFonts w:ascii="Calibri" w:hAnsi="Calibri"/>
          <w:b/>
          <w:sz w:val="16"/>
          <w:szCs w:val="16"/>
        </w:rPr>
      </w:pPr>
      <w:r w:rsidRPr="006526B6">
        <w:rPr>
          <w:rFonts w:ascii="Calibri" w:hAnsi="Calibri"/>
          <w:b/>
          <w:sz w:val="16"/>
          <w:szCs w:val="16"/>
        </w:rPr>
        <w:t xml:space="preserve">Fonte dati BDN, (*) Fonte dati BDR per capi avicoli ed equidi </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67"/>
        <w:gridCol w:w="2378"/>
        <w:gridCol w:w="2300"/>
        <w:gridCol w:w="2095"/>
      </w:tblGrid>
      <w:tr w:rsidR="00B7761F" w:rsidRPr="00330C3B" w:rsidTr="00E0532F">
        <w:tc>
          <w:tcPr>
            <w:tcW w:w="2867" w:type="dxa"/>
            <w:shd w:val="clear" w:color="auto" w:fill="9CC2E5"/>
            <w:vAlign w:val="center"/>
          </w:tcPr>
          <w:p w:rsidR="00B7761F" w:rsidRPr="00330C3B" w:rsidRDefault="00B7761F" w:rsidP="00276E2A">
            <w:pPr>
              <w:pStyle w:val="Contenutotabella"/>
              <w:snapToGrid w:val="0"/>
              <w:spacing w:line="259" w:lineRule="auto"/>
              <w:jc w:val="center"/>
              <w:rPr>
                <w:rFonts w:ascii="Calibri" w:hAnsi="Calibri"/>
                <w:b/>
                <w:sz w:val="16"/>
                <w:szCs w:val="16"/>
              </w:rPr>
            </w:pPr>
            <w:r w:rsidRPr="00330C3B">
              <w:rPr>
                <w:rFonts w:ascii="Calibri" w:hAnsi="Calibri"/>
                <w:b/>
                <w:sz w:val="16"/>
                <w:szCs w:val="16"/>
              </w:rPr>
              <w:t>AZIENDE ATTIVE LOMBARDIA</w:t>
            </w:r>
          </w:p>
        </w:tc>
        <w:tc>
          <w:tcPr>
            <w:tcW w:w="2378" w:type="dxa"/>
            <w:shd w:val="clear" w:color="auto" w:fill="9CC2E5"/>
            <w:vAlign w:val="center"/>
          </w:tcPr>
          <w:p w:rsidR="00B7761F" w:rsidRPr="00330C3B" w:rsidRDefault="00B7761F" w:rsidP="00276E2A">
            <w:pPr>
              <w:pStyle w:val="Contenutotabella"/>
              <w:spacing w:line="259" w:lineRule="auto"/>
              <w:jc w:val="center"/>
              <w:rPr>
                <w:rFonts w:ascii="Calibri" w:hAnsi="Calibri"/>
                <w:b/>
                <w:sz w:val="16"/>
                <w:szCs w:val="16"/>
              </w:rPr>
            </w:pPr>
            <w:r w:rsidRPr="00330C3B">
              <w:rPr>
                <w:rFonts w:ascii="Calibri" w:hAnsi="Calibri"/>
                <w:b/>
                <w:sz w:val="16"/>
                <w:szCs w:val="16"/>
              </w:rPr>
              <w:t>2012</w:t>
            </w:r>
          </w:p>
        </w:tc>
        <w:tc>
          <w:tcPr>
            <w:tcW w:w="2300" w:type="dxa"/>
            <w:shd w:val="clear" w:color="auto" w:fill="9CC2E5"/>
            <w:vAlign w:val="center"/>
          </w:tcPr>
          <w:p w:rsidR="00B7761F" w:rsidRPr="00330C3B" w:rsidRDefault="00B7761F" w:rsidP="00276E2A">
            <w:pPr>
              <w:pStyle w:val="Contenutotabella"/>
              <w:spacing w:line="259" w:lineRule="auto"/>
              <w:jc w:val="center"/>
              <w:rPr>
                <w:rFonts w:ascii="Calibri" w:hAnsi="Calibri"/>
                <w:b/>
                <w:sz w:val="16"/>
                <w:szCs w:val="16"/>
              </w:rPr>
            </w:pPr>
            <w:r w:rsidRPr="00330C3B">
              <w:rPr>
                <w:rFonts w:ascii="Calibri" w:hAnsi="Calibri"/>
                <w:b/>
                <w:sz w:val="16"/>
                <w:szCs w:val="16"/>
              </w:rPr>
              <w:t>2013</w:t>
            </w:r>
          </w:p>
        </w:tc>
        <w:tc>
          <w:tcPr>
            <w:tcW w:w="2095" w:type="dxa"/>
            <w:shd w:val="clear" w:color="auto" w:fill="9CC2E5"/>
            <w:vAlign w:val="center"/>
          </w:tcPr>
          <w:p w:rsidR="00B7761F" w:rsidRPr="00330C3B" w:rsidRDefault="00B7761F" w:rsidP="00276E2A">
            <w:pPr>
              <w:pStyle w:val="Contenutotabella"/>
              <w:spacing w:line="259" w:lineRule="auto"/>
              <w:jc w:val="center"/>
              <w:rPr>
                <w:b/>
                <w:sz w:val="16"/>
                <w:szCs w:val="16"/>
              </w:rPr>
            </w:pPr>
            <w:r w:rsidRPr="00330C3B">
              <w:rPr>
                <w:rFonts w:ascii="Calibri" w:hAnsi="Calibri"/>
                <w:b/>
                <w:sz w:val="16"/>
                <w:szCs w:val="16"/>
              </w:rPr>
              <w:t>2014</w:t>
            </w:r>
          </w:p>
        </w:tc>
      </w:tr>
      <w:tr w:rsidR="00B7761F" w:rsidRPr="006575E0" w:rsidTr="00E0532F">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Bovini e bufalini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20.808</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19.555</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19.830</w:t>
            </w:r>
          </w:p>
        </w:tc>
      </w:tr>
      <w:tr w:rsidR="00B7761F" w:rsidRPr="006575E0" w:rsidTr="00E0532F">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Ovini e caprini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13.654</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11.458</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10.787</w:t>
            </w:r>
          </w:p>
        </w:tc>
      </w:tr>
      <w:tr w:rsidR="00B7761F" w:rsidRPr="006575E0" w:rsidTr="00E0532F">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Suini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8.595</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8.615</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8.748</w:t>
            </w:r>
          </w:p>
        </w:tc>
      </w:tr>
      <w:tr w:rsidR="00B7761F" w:rsidRPr="006575E0" w:rsidTr="00E0532F">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Avicoli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2.903</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2.958</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3.937</w:t>
            </w:r>
          </w:p>
        </w:tc>
      </w:tr>
      <w:tr w:rsidR="00B7761F" w:rsidRPr="006575E0" w:rsidTr="00E0532F">
        <w:tc>
          <w:tcPr>
            <w:tcW w:w="286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Equidi</w:t>
            </w:r>
          </w:p>
        </w:tc>
        <w:tc>
          <w:tcPr>
            <w:tcW w:w="237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15.371</w:t>
            </w:r>
          </w:p>
        </w:tc>
        <w:tc>
          <w:tcPr>
            <w:tcW w:w="230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16.363</w:t>
            </w:r>
          </w:p>
        </w:tc>
        <w:tc>
          <w:tcPr>
            <w:tcW w:w="2095" w:type="dxa"/>
          </w:tcPr>
          <w:p w:rsidR="00B7761F" w:rsidRPr="006575E0" w:rsidRDefault="00B7761F" w:rsidP="00276E2A">
            <w:pPr>
              <w:spacing w:after="0"/>
              <w:jc w:val="right"/>
              <w:rPr>
                <w:sz w:val="16"/>
                <w:szCs w:val="16"/>
              </w:rPr>
            </w:pPr>
            <w:r w:rsidRPr="006575E0">
              <w:rPr>
                <w:rFonts w:ascii="Calibri" w:hAnsi="Calibri"/>
                <w:sz w:val="16"/>
                <w:szCs w:val="16"/>
              </w:rPr>
              <w:t>17.282</w:t>
            </w:r>
          </w:p>
        </w:tc>
      </w:tr>
    </w:tbl>
    <w:p w:rsidR="00B7761F" w:rsidRDefault="00B7761F" w:rsidP="00B7761F">
      <w:pPr>
        <w:rPr>
          <w:rFonts w:ascii="Calibri" w:hAnsi="Calibri"/>
          <w:sz w:val="16"/>
          <w:szCs w:val="16"/>
        </w:rPr>
      </w:pPr>
    </w:p>
    <w:p w:rsidR="00E0532F" w:rsidRDefault="00E0532F" w:rsidP="00B7761F">
      <w:pPr>
        <w:rPr>
          <w:rFonts w:ascii="Calibri" w:hAnsi="Calibri"/>
          <w:sz w:val="16"/>
          <w:szCs w:val="16"/>
        </w:rPr>
      </w:pPr>
    </w:p>
    <w:p w:rsidR="00E0532F" w:rsidRDefault="00E0532F" w:rsidP="00B7761F">
      <w:pPr>
        <w:rPr>
          <w:rFonts w:ascii="Calibri" w:hAnsi="Calibri"/>
          <w:sz w:val="16"/>
          <w:szCs w:val="1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2410"/>
        <w:gridCol w:w="2268"/>
        <w:gridCol w:w="2129"/>
      </w:tblGrid>
      <w:tr w:rsidR="00B7761F" w:rsidRPr="00330C3B" w:rsidTr="00330C3B">
        <w:tc>
          <w:tcPr>
            <w:tcW w:w="2835" w:type="dxa"/>
            <w:shd w:val="clear" w:color="auto" w:fill="9CC2E5"/>
            <w:vAlign w:val="center"/>
          </w:tcPr>
          <w:p w:rsidR="00B7761F" w:rsidRPr="00330C3B" w:rsidRDefault="00B7761F" w:rsidP="00276E2A">
            <w:pPr>
              <w:snapToGrid w:val="0"/>
              <w:spacing w:after="0"/>
              <w:jc w:val="center"/>
              <w:rPr>
                <w:rFonts w:ascii="Calibri" w:hAnsi="Calibri"/>
                <w:b/>
                <w:sz w:val="16"/>
                <w:szCs w:val="16"/>
              </w:rPr>
            </w:pPr>
            <w:r w:rsidRPr="00330C3B">
              <w:rPr>
                <w:rFonts w:ascii="Calibri" w:hAnsi="Calibri"/>
                <w:b/>
                <w:sz w:val="16"/>
                <w:szCs w:val="16"/>
              </w:rPr>
              <w:t>AZIENDE ATTIVE EMILIA ROMAGNA</w:t>
            </w:r>
          </w:p>
        </w:tc>
        <w:tc>
          <w:tcPr>
            <w:tcW w:w="2410" w:type="dxa"/>
            <w:shd w:val="clear" w:color="auto" w:fill="9CC2E5"/>
            <w:vAlign w:val="center"/>
          </w:tcPr>
          <w:p w:rsidR="00B7761F" w:rsidRPr="00330C3B" w:rsidRDefault="00B7761F" w:rsidP="00276E2A">
            <w:pPr>
              <w:spacing w:after="0"/>
              <w:jc w:val="center"/>
              <w:rPr>
                <w:rFonts w:ascii="Calibri" w:hAnsi="Calibri"/>
                <w:b/>
                <w:sz w:val="16"/>
                <w:szCs w:val="16"/>
              </w:rPr>
            </w:pPr>
            <w:r w:rsidRPr="00330C3B">
              <w:rPr>
                <w:rFonts w:ascii="Calibri" w:hAnsi="Calibri"/>
                <w:b/>
                <w:sz w:val="16"/>
                <w:szCs w:val="16"/>
              </w:rPr>
              <w:t>2012</w:t>
            </w:r>
          </w:p>
        </w:tc>
        <w:tc>
          <w:tcPr>
            <w:tcW w:w="2268" w:type="dxa"/>
            <w:shd w:val="clear" w:color="auto" w:fill="9CC2E5"/>
            <w:vAlign w:val="center"/>
          </w:tcPr>
          <w:p w:rsidR="00B7761F" w:rsidRPr="00330C3B" w:rsidRDefault="00B7761F" w:rsidP="00276E2A">
            <w:pPr>
              <w:spacing w:after="0"/>
              <w:jc w:val="center"/>
              <w:rPr>
                <w:rFonts w:ascii="Calibri" w:hAnsi="Calibri"/>
                <w:b/>
                <w:sz w:val="16"/>
                <w:szCs w:val="16"/>
              </w:rPr>
            </w:pPr>
            <w:r w:rsidRPr="00330C3B">
              <w:rPr>
                <w:rFonts w:ascii="Calibri" w:hAnsi="Calibri"/>
                <w:b/>
                <w:sz w:val="16"/>
                <w:szCs w:val="16"/>
              </w:rPr>
              <w:t>2013</w:t>
            </w:r>
          </w:p>
        </w:tc>
        <w:tc>
          <w:tcPr>
            <w:tcW w:w="2129" w:type="dxa"/>
            <w:shd w:val="clear" w:color="auto" w:fill="9CC2E5"/>
            <w:vAlign w:val="center"/>
          </w:tcPr>
          <w:p w:rsidR="00B7761F" w:rsidRPr="00330C3B" w:rsidRDefault="00B7761F" w:rsidP="00276E2A">
            <w:pPr>
              <w:spacing w:after="0"/>
              <w:jc w:val="center"/>
              <w:rPr>
                <w:b/>
                <w:sz w:val="16"/>
                <w:szCs w:val="16"/>
              </w:rPr>
            </w:pPr>
            <w:r w:rsidRPr="00330C3B">
              <w:rPr>
                <w:rFonts w:ascii="Calibri" w:hAnsi="Calibri"/>
                <w:b/>
                <w:sz w:val="16"/>
                <w:szCs w:val="16"/>
              </w:rPr>
              <w:t>2014</w:t>
            </w:r>
          </w:p>
        </w:tc>
      </w:tr>
      <w:tr w:rsidR="00B7761F" w:rsidRPr="006575E0" w:rsidTr="006143A6">
        <w:tc>
          <w:tcPr>
            <w:tcW w:w="2835" w:type="dxa"/>
          </w:tcPr>
          <w:p w:rsidR="00B7761F" w:rsidRPr="006575E0" w:rsidRDefault="00B7761F" w:rsidP="00276E2A">
            <w:pPr>
              <w:spacing w:after="0"/>
              <w:rPr>
                <w:rFonts w:ascii="Calibri" w:hAnsi="Calibri"/>
                <w:sz w:val="16"/>
                <w:szCs w:val="16"/>
              </w:rPr>
            </w:pPr>
            <w:r w:rsidRPr="006575E0">
              <w:rPr>
                <w:rFonts w:ascii="Calibri" w:hAnsi="Calibri"/>
                <w:sz w:val="16"/>
                <w:szCs w:val="16"/>
              </w:rPr>
              <w:t>Bovini e bufalini</w:t>
            </w:r>
          </w:p>
        </w:tc>
        <w:tc>
          <w:tcPr>
            <w:tcW w:w="241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7.784</w:t>
            </w:r>
          </w:p>
        </w:tc>
        <w:tc>
          <w:tcPr>
            <w:tcW w:w="226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7.354</w:t>
            </w:r>
          </w:p>
        </w:tc>
        <w:tc>
          <w:tcPr>
            <w:tcW w:w="2129" w:type="dxa"/>
          </w:tcPr>
          <w:p w:rsidR="00B7761F" w:rsidRPr="006575E0" w:rsidRDefault="00B7761F" w:rsidP="00276E2A">
            <w:pPr>
              <w:spacing w:after="0"/>
              <w:jc w:val="right"/>
              <w:rPr>
                <w:sz w:val="16"/>
                <w:szCs w:val="16"/>
              </w:rPr>
            </w:pPr>
            <w:r w:rsidRPr="006575E0">
              <w:rPr>
                <w:rFonts w:ascii="Calibri" w:hAnsi="Calibri"/>
                <w:sz w:val="16"/>
                <w:szCs w:val="16"/>
              </w:rPr>
              <w:t>7.130</w:t>
            </w:r>
          </w:p>
        </w:tc>
      </w:tr>
      <w:tr w:rsidR="00B7761F" w:rsidRPr="006575E0" w:rsidTr="006143A6">
        <w:tc>
          <w:tcPr>
            <w:tcW w:w="2835" w:type="dxa"/>
          </w:tcPr>
          <w:p w:rsidR="00B7761F" w:rsidRPr="006575E0" w:rsidRDefault="00B7761F" w:rsidP="00276E2A">
            <w:pPr>
              <w:spacing w:after="0"/>
              <w:rPr>
                <w:rFonts w:ascii="Calibri" w:hAnsi="Calibri"/>
                <w:sz w:val="16"/>
                <w:szCs w:val="16"/>
              </w:rPr>
            </w:pPr>
            <w:r w:rsidRPr="006575E0">
              <w:rPr>
                <w:rFonts w:ascii="Calibri" w:hAnsi="Calibri"/>
                <w:sz w:val="16"/>
                <w:szCs w:val="16"/>
              </w:rPr>
              <w:t>Ovini e caprini</w:t>
            </w:r>
          </w:p>
        </w:tc>
        <w:tc>
          <w:tcPr>
            <w:tcW w:w="241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4.076</w:t>
            </w:r>
          </w:p>
        </w:tc>
        <w:tc>
          <w:tcPr>
            <w:tcW w:w="226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4.147</w:t>
            </w:r>
          </w:p>
        </w:tc>
        <w:tc>
          <w:tcPr>
            <w:tcW w:w="2129" w:type="dxa"/>
          </w:tcPr>
          <w:p w:rsidR="00B7761F" w:rsidRPr="006575E0" w:rsidRDefault="00B7761F" w:rsidP="00276E2A">
            <w:pPr>
              <w:spacing w:after="0"/>
              <w:jc w:val="right"/>
              <w:rPr>
                <w:sz w:val="16"/>
                <w:szCs w:val="16"/>
              </w:rPr>
            </w:pPr>
            <w:r w:rsidRPr="006575E0">
              <w:rPr>
                <w:rFonts w:ascii="Calibri" w:hAnsi="Calibri"/>
                <w:sz w:val="16"/>
                <w:szCs w:val="16"/>
              </w:rPr>
              <w:t>4.108</w:t>
            </w:r>
          </w:p>
        </w:tc>
      </w:tr>
      <w:tr w:rsidR="00B7761F" w:rsidRPr="006575E0" w:rsidTr="006143A6">
        <w:tc>
          <w:tcPr>
            <w:tcW w:w="2835" w:type="dxa"/>
          </w:tcPr>
          <w:p w:rsidR="00B7761F" w:rsidRPr="006575E0" w:rsidRDefault="00B7761F" w:rsidP="00276E2A">
            <w:pPr>
              <w:spacing w:after="0"/>
              <w:rPr>
                <w:rFonts w:ascii="Calibri" w:hAnsi="Calibri"/>
                <w:sz w:val="16"/>
                <w:szCs w:val="16"/>
              </w:rPr>
            </w:pPr>
            <w:r w:rsidRPr="006575E0">
              <w:rPr>
                <w:rFonts w:ascii="Calibri" w:hAnsi="Calibri"/>
                <w:sz w:val="16"/>
                <w:szCs w:val="16"/>
              </w:rPr>
              <w:t>Suini</w:t>
            </w:r>
          </w:p>
        </w:tc>
        <w:tc>
          <w:tcPr>
            <w:tcW w:w="241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4.921</w:t>
            </w:r>
          </w:p>
        </w:tc>
        <w:tc>
          <w:tcPr>
            <w:tcW w:w="226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4.900</w:t>
            </w:r>
          </w:p>
        </w:tc>
        <w:tc>
          <w:tcPr>
            <w:tcW w:w="2129" w:type="dxa"/>
          </w:tcPr>
          <w:p w:rsidR="00B7761F" w:rsidRPr="006575E0" w:rsidRDefault="00B7761F" w:rsidP="00276E2A">
            <w:pPr>
              <w:spacing w:after="0"/>
              <w:jc w:val="right"/>
              <w:rPr>
                <w:sz w:val="16"/>
                <w:szCs w:val="16"/>
              </w:rPr>
            </w:pPr>
            <w:r w:rsidRPr="006575E0">
              <w:rPr>
                <w:rFonts w:ascii="Calibri" w:hAnsi="Calibri"/>
                <w:sz w:val="16"/>
                <w:szCs w:val="16"/>
              </w:rPr>
              <w:t>4.757</w:t>
            </w:r>
          </w:p>
        </w:tc>
      </w:tr>
      <w:tr w:rsidR="00B7761F" w:rsidRPr="006575E0" w:rsidTr="006143A6">
        <w:tc>
          <w:tcPr>
            <w:tcW w:w="2835" w:type="dxa"/>
          </w:tcPr>
          <w:p w:rsidR="00B7761F" w:rsidRPr="006575E0" w:rsidRDefault="00B7761F" w:rsidP="00276E2A">
            <w:pPr>
              <w:spacing w:after="0"/>
              <w:rPr>
                <w:rFonts w:ascii="Calibri" w:hAnsi="Calibri"/>
                <w:sz w:val="16"/>
                <w:szCs w:val="16"/>
              </w:rPr>
            </w:pPr>
            <w:r w:rsidRPr="006575E0">
              <w:rPr>
                <w:rFonts w:ascii="Calibri" w:hAnsi="Calibri"/>
                <w:sz w:val="16"/>
                <w:szCs w:val="16"/>
              </w:rPr>
              <w:t>Avicoli</w:t>
            </w:r>
          </w:p>
        </w:tc>
        <w:tc>
          <w:tcPr>
            <w:tcW w:w="241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846</w:t>
            </w:r>
          </w:p>
        </w:tc>
        <w:tc>
          <w:tcPr>
            <w:tcW w:w="226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1.113</w:t>
            </w:r>
          </w:p>
        </w:tc>
        <w:tc>
          <w:tcPr>
            <w:tcW w:w="2129" w:type="dxa"/>
          </w:tcPr>
          <w:p w:rsidR="00B7761F" w:rsidRPr="006575E0" w:rsidRDefault="00B7761F" w:rsidP="00276E2A">
            <w:pPr>
              <w:spacing w:after="0"/>
              <w:jc w:val="right"/>
              <w:rPr>
                <w:sz w:val="16"/>
                <w:szCs w:val="16"/>
              </w:rPr>
            </w:pPr>
            <w:r w:rsidRPr="006575E0">
              <w:rPr>
                <w:rFonts w:ascii="Calibri" w:hAnsi="Calibri"/>
                <w:sz w:val="16"/>
                <w:szCs w:val="16"/>
              </w:rPr>
              <w:t>832</w:t>
            </w:r>
          </w:p>
        </w:tc>
      </w:tr>
      <w:tr w:rsidR="00B7761F" w:rsidRPr="006575E0" w:rsidTr="006143A6">
        <w:tc>
          <w:tcPr>
            <w:tcW w:w="2835" w:type="dxa"/>
          </w:tcPr>
          <w:p w:rsidR="00B7761F" w:rsidRPr="006575E0" w:rsidRDefault="00B7761F" w:rsidP="00276E2A">
            <w:pPr>
              <w:spacing w:after="0"/>
              <w:rPr>
                <w:rFonts w:ascii="Calibri" w:hAnsi="Calibri"/>
                <w:sz w:val="16"/>
                <w:szCs w:val="16"/>
              </w:rPr>
            </w:pPr>
            <w:r w:rsidRPr="006575E0">
              <w:rPr>
                <w:rFonts w:ascii="Calibri" w:hAnsi="Calibri"/>
                <w:sz w:val="16"/>
                <w:szCs w:val="16"/>
              </w:rPr>
              <w:t>Equidi</w:t>
            </w:r>
          </w:p>
        </w:tc>
        <w:tc>
          <w:tcPr>
            <w:tcW w:w="2410"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8.923</w:t>
            </w:r>
          </w:p>
        </w:tc>
        <w:tc>
          <w:tcPr>
            <w:tcW w:w="2268" w:type="dxa"/>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9.603</w:t>
            </w:r>
          </w:p>
        </w:tc>
        <w:tc>
          <w:tcPr>
            <w:tcW w:w="2129" w:type="dxa"/>
          </w:tcPr>
          <w:p w:rsidR="00B7761F" w:rsidRPr="006575E0" w:rsidRDefault="00B7761F" w:rsidP="00276E2A">
            <w:pPr>
              <w:spacing w:after="0"/>
              <w:jc w:val="right"/>
              <w:rPr>
                <w:sz w:val="16"/>
                <w:szCs w:val="16"/>
              </w:rPr>
            </w:pPr>
            <w:r w:rsidRPr="006575E0">
              <w:rPr>
                <w:rFonts w:ascii="Calibri" w:hAnsi="Calibri"/>
                <w:sz w:val="16"/>
                <w:szCs w:val="16"/>
              </w:rPr>
              <w:t>9.971</w:t>
            </w:r>
          </w:p>
        </w:tc>
      </w:tr>
    </w:tbl>
    <w:p w:rsidR="00B7761F" w:rsidRDefault="00B7761F" w:rsidP="00B7761F">
      <w:pPr>
        <w:rPr>
          <w:rFonts w:ascii="Calibri" w:hAnsi="Calibri"/>
          <w:sz w:val="16"/>
          <w:szCs w:val="16"/>
        </w:rPr>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850"/>
        <w:gridCol w:w="4111"/>
        <w:gridCol w:w="1930"/>
        <w:gridCol w:w="1338"/>
      </w:tblGrid>
      <w:tr w:rsidR="00B7761F" w:rsidRPr="00276E2A" w:rsidTr="00276E2A">
        <w:tc>
          <w:tcPr>
            <w:tcW w:w="1418" w:type="dxa"/>
            <w:tcBorders>
              <w:top w:val="single" w:sz="2" w:space="0" w:color="000000"/>
              <w:left w:val="single" w:sz="2" w:space="0" w:color="000000"/>
              <w:bottom w:val="single" w:sz="2" w:space="0" w:color="000000"/>
            </w:tcBorders>
            <w:shd w:val="clear" w:color="auto" w:fill="9CC2E5"/>
            <w:vAlign w:val="center"/>
          </w:tcPr>
          <w:p w:rsidR="00B7761F" w:rsidRPr="00276E2A" w:rsidRDefault="00B7761F" w:rsidP="00276E2A">
            <w:pPr>
              <w:pStyle w:val="Contenutotabella"/>
              <w:spacing w:line="259" w:lineRule="auto"/>
              <w:jc w:val="center"/>
              <w:rPr>
                <w:rFonts w:ascii="Calibri" w:hAnsi="Calibri"/>
                <w:b/>
                <w:sz w:val="16"/>
                <w:szCs w:val="16"/>
              </w:rPr>
            </w:pPr>
            <w:r w:rsidRPr="00276E2A">
              <w:rPr>
                <w:rFonts w:ascii="Calibri" w:hAnsi="Calibri"/>
                <w:b/>
                <w:sz w:val="16"/>
                <w:szCs w:val="16"/>
              </w:rPr>
              <w:t>CASEIFICI E LATTE</w:t>
            </w:r>
          </w:p>
        </w:tc>
        <w:tc>
          <w:tcPr>
            <w:tcW w:w="850" w:type="dxa"/>
            <w:tcBorders>
              <w:top w:val="single" w:sz="2" w:space="0" w:color="000000"/>
              <w:left w:val="single" w:sz="2" w:space="0" w:color="000000"/>
              <w:bottom w:val="single" w:sz="2" w:space="0" w:color="000000"/>
            </w:tcBorders>
            <w:shd w:val="clear" w:color="auto" w:fill="9CC2E5"/>
            <w:vAlign w:val="center"/>
          </w:tcPr>
          <w:p w:rsidR="00B7761F" w:rsidRPr="00276E2A" w:rsidRDefault="00B7761F" w:rsidP="00276E2A">
            <w:pPr>
              <w:pStyle w:val="Contenutotabella"/>
              <w:spacing w:line="259" w:lineRule="auto"/>
              <w:jc w:val="center"/>
              <w:rPr>
                <w:rFonts w:ascii="Calibri" w:hAnsi="Calibri"/>
                <w:b/>
                <w:sz w:val="16"/>
                <w:szCs w:val="16"/>
              </w:rPr>
            </w:pPr>
            <w:r w:rsidRPr="00276E2A">
              <w:rPr>
                <w:rFonts w:ascii="Calibri" w:hAnsi="Calibri"/>
                <w:b/>
                <w:sz w:val="16"/>
                <w:szCs w:val="16"/>
              </w:rPr>
              <w:t>CASEIFICI*</w:t>
            </w:r>
          </w:p>
        </w:tc>
        <w:tc>
          <w:tcPr>
            <w:tcW w:w="4111" w:type="dxa"/>
            <w:tcBorders>
              <w:top w:val="single" w:sz="2" w:space="0" w:color="000000"/>
              <w:left w:val="single" w:sz="2" w:space="0" w:color="000000"/>
              <w:bottom w:val="single" w:sz="2" w:space="0" w:color="000000"/>
            </w:tcBorders>
            <w:shd w:val="clear" w:color="auto" w:fill="9CC2E5"/>
            <w:vAlign w:val="center"/>
          </w:tcPr>
          <w:p w:rsidR="00B7761F" w:rsidRPr="00276E2A" w:rsidRDefault="00B7761F" w:rsidP="00276E2A">
            <w:pPr>
              <w:pStyle w:val="Contenutotabella"/>
              <w:spacing w:line="259" w:lineRule="auto"/>
              <w:jc w:val="center"/>
              <w:rPr>
                <w:rFonts w:ascii="Calibri" w:hAnsi="Calibri"/>
                <w:b/>
                <w:sz w:val="16"/>
                <w:szCs w:val="16"/>
              </w:rPr>
            </w:pPr>
            <w:r w:rsidRPr="00276E2A">
              <w:rPr>
                <w:rFonts w:ascii="Calibri" w:hAnsi="Calibri"/>
                <w:b/>
                <w:sz w:val="16"/>
                <w:szCs w:val="16"/>
              </w:rPr>
              <w:t>LATTE RACCOLTO DALL'INDUSTRIA LATTIERO CASEARIA (t)^</w:t>
            </w:r>
          </w:p>
        </w:tc>
        <w:tc>
          <w:tcPr>
            <w:tcW w:w="1930" w:type="dxa"/>
            <w:tcBorders>
              <w:top w:val="single" w:sz="2" w:space="0" w:color="000000"/>
              <w:left w:val="single" w:sz="2" w:space="0" w:color="000000"/>
              <w:bottom w:val="single" w:sz="2" w:space="0" w:color="000000"/>
            </w:tcBorders>
            <w:shd w:val="clear" w:color="auto" w:fill="9CC2E5"/>
            <w:vAlign w:val="center"/>
          </w:tcPr>
          <w:p w:rsidR="00B7761F" w:rsidRPr="00276E2A" w:rsidRDefault="00B7761F" w:rsidP="00276E2A">
            <w:pPr>
              <w:pStyle w:val="Contenutotabella"/>
              <w:spacing w:line="259" w:lineRule="auto"/>
              <w:ind w:left="-57" w:right="-57"/>
              <w:jc w:val="center"/>
              <w:rPr>
                <w:rFonts w:ascii="Calibri" w:hAnsi="Calibri"/>
                <w:b/>
                <w:sz w:val="16"/>
                <w:szCs w:val="16"/>
              </w:rPr>
            </w:pPr>
            <w:r w:rsidRPr="00276E2A">
              <w:rPr>
                <w:rFonts w:ascii="Calibri" w:hAnsi="Calibri"/>
                <w:b/>
                <w:sz w:val="16"/>
                <w:szCs w:val="16"/>
              </w:rPr>
              <w:t>PRODUZIONE ITALIANA (t)^</w:t>
            </w:r>
          </w:p>
        </w:tc>
        <w:tc>
          <w:tcPr>
            <w:tcW w:w="1338" w:type="dxa"/>
            <w:tcBorders>
              <w:top w:val="single" w:sz="2" w:space="0" w:color="000000"/>
              <w:left w:val="single" w:sz="2" w:space="0" w:color="000000"/>
              <w:bottom w:val="single" w:sz="2" w:space="0" w:color="000000"/>
              <w:right w:val="single" w:sz="2" w:space="0" w:color="000000"/>
            </w:tcBorders>
            <w:shd w:val="clear" w:color="auto" w:fill="9CC2E5"/>
            <w:vAlign w:val="center"/>
          </w:tcPr>
          <w:p w:rsidR="00B7761F" w:rsidRPr="00276E2A" w:rsidRDefault="00B7761F" w:rsidP="00276E2A">
            <w:pPr>
              <w:pStyle w:val="Contenutotabella"/>
              <w:spacing w:line="259" w:lineRule="auto"/>
              <w:jc w:val="center"/>
              <w:rPr>
                <w:b/>
                <w:sz w:val="16"/>
                <w:szCs w:val="16"/>
              </w:rPr>
            </w:pPr>
            <w:r w:rsidRPr="00276E2A">
              <w:rPr>
                <w:rFonts w:ascii="Calibri" w:hAnsi="Calibri"/>
                <w:b/>
                <w:sz w:val="16"/>
                <w:szCs w:val="16"/>
              </w:rPr>
              <w:t>% SUL NAZIONALE</w:t>
            </w:r>
          </w:p>
        </w:tc>
      </w:tr>
      <w:tr w:rsidR="00B7761F" w:rsidRPr="006575E0" w:rsidTr="00276E2A">
        <w:tc>
          <w:tcPr>
            <w:tcW w:w="1418" w:type="dxa"/>
            <w:tcBorders>
              <w:left w:val="single" w:sz="2" w:space="0" w:color="000000"/>
              <w:bottom w:val="single" w:sz="2" w:space="0" w:color="000000"/>
            </w:tcBorders>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LOMBARDIA</w:t>
            </w:r>
          </w:p>
        </w:tc>
        <w:tc>
          <w:tcPr>
            <w:tcW w:w="850" w:type="dxa"/>
            <w:tcBorders>
              <w:left w:val="single" w:sz="2" w:space="0" w:color="000000"/>
              <w:bottom w:val="single" w:sz="2" w:space="0" w:color="000000"/>
            </w:tcBorders>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1.114</w:t>
            </w:r>
          </w:p>
        </w:tc>
        <w:tc>
          <w:tcPr>
            <w:tcW w:w="4111" w:type="dxa"/>
            <w:tcBorders>
              <w:left w:val="single" w:sz="2" w:space="0" w:color="000000"/>
              <w:bottom w:val="single" w:sz="2" w:space="0" w:color="000000"/>
            </w:tcBorders>
          </w:tcPr>
          <w:p w:rsidR="00B7761F" w:rsidRPr="006575E0" w:rsidRDefault="00B7761F" w:rsidP="00276E2A">
            <w:pPr>
              <w:spacing w:after="0"/>
              <w:jc w:val="right"/>
              <w:rPr>
                <w:rFonts w:ascii="Calibri" w:hAnsi="Calibri"/>
                <w:sz w:val="16"/>
                <w:szCs w:val="16"/>
              </w:rPr>
            </w:pPr>
            <w:r w:rsidRPr="006575E0">
              <w:rPr>
                <w:rFonts w:ascii="Calibri" w:hAnsi="Calibri"/>
                <w:sz w:val="16"/>
                <w:szCs w:val="16"/>
              </w:rPr>
              <w:t>4.495.084</w:t>
            </w:r>
          </w:p>
        </w:tc>
        <w:tc>
          <w:tcPr>
            <w:tcW w:w="1930" w:type="dxa"/>
            <w:vMerge w:val="restart"/>
            <w:tcBorders>
              <w:left w:val="single" w:sz="2" w:space="0" w:color="000000"/>
              <w:bottom w:val="single" w:sz="2" w:space="0" w:color="000000"/>
            </w:tcBorders>
            <w:vAlign w:val="center"/>
          </w:tcPr>
          <w:p w:rsidR="00B7761F" w:rsidRPr="006575E0" w:rsidRDefault="00B7761F" w:rsidP="00276E2A">
            <w:pPr>
              <w:spacing w:after="0"/>
              <w:jc w:val="center"/>
              <w:rPr>
                <w:rFonts w:ascii="Calibri" w:hAnsi="Calibri"/>
                <w:sz w:val="16"/>
                <w:szCs w:val="16"/>
              </w:rPr>
            </w:pPr>
            <w:r w:rsidRPr="006575E0">
              <w:rPr>
                <w:rFonts w:ascii="Calibri" w:hAnsi="Calibri"/>
                <w:sz w:val="16"/>
                <w:szCs w:val="16"/>
              </w:rPr>
              <w:t>10771343</w:t>
            </w:r>
          </w:p>
        </w:tc>
        <w:tc>
          <w:tcPr>
            <w:tcW w:w="1338" w:type="dxa"/>
            <w:vMerge w:val="restart"/>
            <w:tcBorders>
              <w:left w:val="single" w:sz="2" w:space="0" w:color="000000"/>
              <w:bottom w:val="single" w:sz="2" w:space="0" w:color="000000"/>
              <w:right w:val="single" w:sz="2" w:space="0" w:color="000000"/>
            </w:tcBorders>
            <w:vAlign w:val="center"/>
          </w:tcPr>
          <w:p w:rsidR="00B7761F" w:rsidRPr="006575E0" w:rsidRDefault="00B7761F" w:rsidP="00276E2A">
            <w:pPr>
              <w:pStyle w:val="Contenutotabella"/>
              <w:spacing w:line="259" w:lineRule="auto"/>
              <w:jc w:val="center"/>
              <w:rPr>
                <w:sz w:val="16"/>
                <w:szCs w:val="16"/>
              </w:rPr>
            </w:pPr>
            <w:r w:rsidRPr="006575E0">
              <w:rPr>
                <w:rFonts w:ascii="Calibri" w:hAnsi="Calibri"/>
                <w:sz w:val="16"/>
                <w:szCs w:val="16"/>
              </w:rPr>
              <w:t>58,00%</w:t>
            </w:r>
          </w:p>
        </w:tc>
      </w:tr>
      <w:tr w:rsidR="00B7761F" w:rsidRPr="006575E0" w:rsidTr="00276E2A">
        <w:tc>
          <w:tcPr>
            <w:tcW w:w="1418" w:type="dxa"/>
            <w:tcBorders>
              <w:left w:val="single" w:sz="2" w:space="0" w:color="000000"/>
              <w:bottom w:val="single" w:sz="2" w:space="0" w:color="000000"/>
            </w:tcBorders>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EMILIA ROMAGNA</w:t>
            </w:r>
          </w:p>
        </w:tc>
        <w:tc>
          <w:tcPr>
            <w:tcW w:w="850" w:type="dxa"/>
            <w:tcBorders>
              <w:left w:val="single" w:sz="2" w:space="0" w:color="000000"/>
              <w:bottom w:val="single" w:sz="2" w:space="0" w:color="000000"/>
            </w:tcBorders>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622</w:t>
            </w:r>
          </w:p>
        </w:tc>
        <w:tc>
          <w:tcPr>
            <w:tcW w:w="4111" w:type="dxa"/>
            <w:tcBorders>
              <w:left w:val="single" w:sz="2" w:space="0" w:color="000000"/>
              <w:bottom w:val="single" w:sz="2" w:space="0" w:color="000000"/>
            </w:tcBorders>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1.748.844</w:t>
            </w:r>
          </w:p>
        </w:tc>
        <w:tc>
          <w:tcPr>
            <w:tcW w:w="1930" w:type="dxa"/>
            <w:vMerge/>
            <w:tcBorders>
              <w:left w:val="single" w:sz="2" w:space="0" w:color="000000"/>
              <w:bottom w:val="single" w:sz="2" w:space="0" w:color="000000"/>
            </w:tcBorders>
          </w:tcPr>
          <w:p w:rsidR="00B7761F" w:rsidRPr="006575E0" w:rsidRDefault="00B7761F" w:rsidP="00276E2A">
            <w:pPr>
              <w:pStyle w:val="Contenutotabella"/>
              <w:snapToGrid w:val="0"/>
              <w:spacing w:line="259" w:lineRule="auto"/>
              <w:rPr>
                <w:rFonts w:ascii="Calibri" w:hAnsi="Calibri"/>
                <w:sz w:val="16"/>
                <w:szCs w:val="16"/>
              </w:rPr>
            </w:pPr>
          </w:p>
        </w:tc>
        <w:tc>
          <w:tcPr>
            <w:tcW w:w="1338" w:type="dxa"/>
            <w:vMerge/>
            <w:tcBorders>
              <w:left w:val="single" w:sz="2" w:space="0" w:color="000000"/>
              <w:bottom w:val="single" w:sz="2" w:space="0" w:color="000000"/>
              <w:right w:val="single" w:sz="2" w:space="0" w:color="000000"/>
            </w:tcBorders>
          </w:tcPr>
          <w:p w:rsidR="00B7761F" w:rsidRPr="006575E0" w:rsidRDefault="00B7761F" w:rsidP="00276E2A">
            <w:pPr>
              <w:pStyle w:val="Contenutotabella"/>
              <w:snapToGrid w:val="0"/>
              <w:spacing w:line="259" w:lineRule="auto"/>
              <w:rPr>
                <w:rFonts w:ascii="Calibri" w:hAnsi="Calibri"/>
                <w:sz w:val="16"/>
                <w:szCs w:val="16"/>
              </w:rPr>
            </w:pPr>
          </w:p>
        </w:tc>
      </w:tr>
      <w:tr w:rsidR="00B7761F" w:rsidRPr="006575E0" w:rsidTr="00276E2A">
        <w:tc>
          <w:tcPr>
            <w:tcW w:w="1418" w:type="dxa"/>
            <w:tcBorders>
              <w:left w:val="single" w:sz="2" w:space="0" w:color="000000"/>
              <w:bottom w:val="single" w:sz="2" w:space="0" w:color="000000"/>
            </w:tcBorders>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TOTALE</w:t>
            </w:r>
          </w:p>
        </w:tc>
        <w:tc>
          <w:tcPr>
            <w:tcW w:w="850" w:type="dxa"/>
            <w:tcBorders>
              <w:left w:val="single" w:sz="2" w:space="0" w:color="000000"/>
              <w:bottom w:val="single" w:sz="2" w:space="0" w:color="000000"/>
            </w:tcBorders>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1.736</w:t>
            </w:r>
          </w:p>
        </w:tc>
        <w:tc>
          <w:tcPr>
            <w:tcW w:w="4111" w:type="dxa"/>
            <w:tcBorders>
              <w:left w:val="single" w:sz="2" w:space="0" w:color="000000"/>
              <w:bottom w:val="single" w:sz="2" w:space="0" w:color="000000"/>
            </w:tcBorders>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6.243.928</w:t>
            </w:r>
          </w:p>
        </w:tc>
        <w:tc>
          <w:tcPr>
            <w:tcW w:w="1930" w:type="dxa"/>
            <w:vMerge/>
            <w:tcBorders>
              <w:left w:val="single" w:sz="2" w:space="0" w:color="000000"/>
              <w:bottom w:val="single" w:sz="2" w:space="0" w:color="000000"/>
            </w:tcBorders>
          </w:tcPr>
          <w:p w:rsidR="00B7761F" w:rsidRPr="006575E0" w:rsidRDefault="00B7761F" w:rsidP="00276E2A">
            <w:pPr>
              <w:pStyle w:val="Contenutotabella"/>
              <w:snapToGrid w:val="0"/>
              <w:spacing w:line="259" w:lineRule="auto"/>
              <w:rPr>
                <w:rFonts w:ascii="Calibri" w:hAnsi="Calibri"/>
                <w:sz w:val="16"/>
                <w:szCs w:val="16"/>
              </w:rPr>
            </w:pPr>
          </w:p>
        </w:tc>
        <w:tc>
          <w:tcPr>
            <w:tcW w:w="1338" w:type="dxa"/>
            <w:vMerge/>
            <w:tcBorders>
              <w:left w:val="single" w:sz="2" w:space="0" w:color="000000"/>
              <w:bottom w:val="single" w:sz="2" w:space="0" w:color="000000"/>
              <w:right w:val="single" w:sz="2" w:space="0" w:color="000000"/>
            </w:tcBorders>
          </w:tcPr>
          <w:p w:rsidR="00B7761F" w:rsidRPr="006575E0" w:rsidRDefault="00B7761F" w:rsidP="00276E2A">
            <w:pPr>
              <w:pStyle w:val="Contenutotabella"/>
              <w:snapToGrid w:val="0"/>
              <w:spacing w:line="259" w:lineRule="auto"/>
              <w:rPr>
                <w:rFonts w:ascii="Calibri" w:hAnsi="Calibri"/>
                <w:sz w:val="16"/>
                <w:szCs w:val="16"/>
              </w:rPr>
            </w:pPr>
          </w:p>
        </w:tc>
      </w:tr>
    </w:tbl>
    <w:p w:rsidR="00B7761F" w:rsidRPr="006526B6" w:rsidRDefault="00B7761F" w:rsidP="00B7761F">
      <w:pPr>
        <w:rPr>
          <w:rFonts w:ascii="Calibri" w:hAnsi="Calibri"/>
          <w:b/>
          <w:sz w:val="16"/>
          <w:szCs w:val="16"/>
        </w:rPr>
      </w:pPr>
      <w:r w:rsidRPr="006526B6">
        <w:rPr>
          <w:rFonts w:ascii="Calibri" w:hAnsi="Calibri"/>
          <w:b/>
          <w:sz w:val="16"/>
          <w:szCs w:val="16"/>
        </w:rPr>
        <w:t xml:space="preserve">Fonte dati: ˆCLAL (aprile 2013 - marzo 2014). *Sistema Informativo Veterinario - Regione Lombardia; SISVET - Emilia Romagna, aggiornati al 2014. </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0"/>
      </w:tblGrid>
      <w:tr w:rsidR="00B7761F" w:rsidRPr="00276E2A" w:rsidTr="00A154C0">
        <w:tc>
          <w:tcPr>
            <w:tcW w:w="1927" w:type="dxa"/>
            <w:shd w:val="clear" w:color="auto" w:fill="9CC2E5"/>
            <w:vAlign w:val="center"/>
          </w:tcPr>
          <w:p w:rsidR="00B7761F" w:rsidRPr="00276E2A" w:rsidRDefault="00B7761F" w:rsidP="00276E2A">
            <w:pPr>
              <w:pStyle w:val="Contenutotabella"/>
              <w:snapToGrid w:val="0"/>
              <w:spacing w:line="259" w:lineRule="auto"/>
              <w:jc w:val="center"/>
              <w:rPr>
                <w:rFonts w:ascii="Calibri" w:hAnsi="Calibri"/>
                <w:b/>
                <w:sz w:val="16"/>
                <w:szCs w:val="16"/>
              </w:rPr>
            </w:pPr>
            <w:r w:rsidRPr="00276E2A">
              <w:rPr>
                <w:rFonts w:ascii="Calibri" w:hAnsi="Calibri"/>
                <w:b/>
                <w:sz w:val="16"/>
                <w:szCs w:val="16"/>
              </w:rPr>
              <w:t>TOTALE CAPI MACELLATI</w:t>
            </w:r>
          </w:p>
        </w:tc>
        <w:tc>
          <w:tcPr>
            <w:tcW w:w="1928" w:type="dxa"/>
            <w:shd w:val="clear" w:color="auto" w:fill="9CC2E5"/>
            <w:vAlign w:val="center"/>
          </w:tcPr>
          <w:p w:rsidR="00B7761F" w:rsidRPr="00276E2A" w:rsidRDefault="00B7761F" w:rsidP="00276E2A">
            <w:pPr>
              <w:pStyle w:val="Contenutotabella"/>
              <w:spacing w:line="259" w:lineRule="auto"/>
              <w:jc w:val="center"/>
              <w:rPr>
                <w:rFonts w:ascii="Calibri" w:hAnsi="Calibri"/>
                <w:b/>
                <w:sz w:val="16"/>
                <w:szCs w:val="16"/>
              </w:rPr>
            </w:pPr>
            <w:r w:rsidRPr="00276E2A">
              <w:rPr>
                <w:rFonts w:ascii="Calibri" w:hAnsi="Calibri"/>
                <w:b/>
                <w:sz w:val="16"/>
                <w:szCs w:val="16"/>
              </w:rPr>
              <w:t>LOMBARDIA</w:t>
            </w:r>
          </w:p>
        </w:tc>
        <w:tc>
          <w:tcPr>
            <w:tcW w:w="1927" w:type="dxa"/>
            <w:shd w:val="clear" w:color="auto" w:fill="9CC2E5"/>
            <w:vAlign w:val="center"/>
          </w:tcPr>
          <w:p w:rsidR="00B7761F" w:rsidRPr="00276E2A" w:rsidRDefault="00B7761F" w:rsidP="00276E2A">
            <w:pPr>
              <w:pStyle w:val="Contenutotabella"/>
              <w:spacing w:line="259" w:lineRule="auto"/>
              <w:jc w:val="center"/>
              <w:rPr>
                <w:rFonts w:ascii="Calibri" w:hAnsi="Calibri"/>
                <w:b/>
                <w:sz w:val="16"/>
                <w:szCs w:val="16"/>
              </w:rPr>
            </w:pPr>
            <w:r w:rsidRPr="00276E2A">
              <w:rPr>
                <w:rFonts w:ascii="Calibri" w:hAnsi="Calibri"/>
                <w:b/>
                <w:sz w:val="16"/>
                <w:szCs w:val="16"/>
              </w:rPr>
              <w:t>EMILIA ROMAGNA°</w:t>
            </w:r>
          </w:p>
        </w:tc>
        <w:tc>
          <w:tcPr>
            <w:tcW w:w="1928" w:type="dxa"/>
            <w:shd w:val="clear" w:color="auto" w:fill="9CC2E5"/>
            <w:vAlign w:val="center"/>
          </w:tcPr>
          <w:p w:rsidR="00B7761F" w:rsidRPr="00276E2A" w:rsidRDefault="00B7761F" w:rsidP="00276E2A">
            <w:pPr>
              <w:pStyle w:val="Contenutotabella"/>
              <w:spacing w:line="259" w:lineRule="auto"/>
              <w:jc w:val="center"/>
              <w:rPr>
                <w:rFonts w:ascii="Calibri" w:hAnsi="Calibri"/>
                <w:b/>
                <w:sz w:val="16"/>
                <w:szCs w:val="16"/>
              </w:rPr>
            </w:pPr>
            <w:r w:rsidRPr="00276E2A">
              <w:rPr>
                <w:rFonts w:ascii="Calibri" w:hAnsi="Calibri"/>
                <w:b/>
                <w:sz w:val="16"/>
                <w:szCs w:val="16"/>
              </w:rPr>
              <w:t>ITALIA°°</w:t>
            </w:r>
          </w:p>
        </w:tc>
        <w:tc>
          <w:tcPr>
            <w:tcW w:w="1930" w:type="dxa"/>
            <w:shd w:val="clear" w:color="auto" w:fill="9CC2E5"/>
            <w:vAlign w:val="center"/>
          </w:tcPr>
          <w:p w:rsidR="00B7761F" w:rsidRPr="00276E2A" w:rsidRDefault="00B7761F" w:rsidP="00276E2A">
            <w:pPr>
              <w:pStyle w:val="Contenutotabella"/>
              <w:spacing w:line="259" w:lineRule="auto"/>
              <w:jc w:val="center"/>
              <w:rPr>
                <w:b/>
                <w:sz w:val="16"/>
                <w:szCs w:val="16"/>
              </w:rPr>
            </w:pPr>
            <w:r w:rsidRPr="00276E2A">
              <w:rPr>
                <w:rFonts w:ascii="Calibri" w:hAnsi="Calibri"/>
                <w:b/>
                <w:sz w:val="16"/>
                <w:szCs w:val="16"/>
              </w:rPr>
              <w:t>% SUL NAZIONALE</w:t>
            </w:r>
          </w:p>
        </w:tc>
      </w:tr>
      <w:tr w:rsidR="00B7761F" w:rsidRPr="006575E0" w:rsidTr="00A154C0">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BOVINI</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532.518*</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414.409</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3.822.943</w:t>
            </w:r>
          </w:p>
        </w:tc>
        <w:tc>
          <w:tcPr>
            <w:tcW w:w="1930"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25,00%</w:t>
            </w:r>
          </w:p>
        </w:tc>
      </w:tr>
      <w:tr w:rsidR="00B7761F" w:rsidRPr="006575E0" w:rsidTr="00A154C0">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SUINI</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4.103.600*</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3.300.923</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13.616.438</w:t>
            </w:r>
          </w:p>
        </w:tc>
        <w:tc>
          <w:tcPr>
            <w:tcW w:w="1930"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54,00%</w:t>
            </w:r>
          </w:p>
        </w:tc>
      </w:tr>
      <w:tr w:rsidR="00B7761F" w:rsidRPr="006575E0" w:rsidTr="00A154C0">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OVI/CAPRINI</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48.162^</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15.022</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6.500.719</w:t>
            </w:r>
          </w:p>
        </w:tc>
        <w:tc>
          <w:tcPr>
            <w:tcW w:w="1930"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1,00%</w:t>
            </w:r>
          </w:p>
        </w:tc>
      </w:tr>
      <w:tr w:rsidR="00B7761F" w:rsidRPr="006575E0" w:rsidTr="00A154C0">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AVICOLI</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55.359.869^</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95.071.421</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517.000.000</w:t>
            </w:r>
          </w:p>
        </w:tc>
        <w:tc>
          <w:tcPr>
            <w:tcW w:w="1930"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29,00%</w:t>
            </w:r>
          </w:p>
        </w:tc>
      </w:tr>
      <w:tr w:rsidR="00B7761F" w:rsidRPr="006575E0" w:rsidTr="00A154C0">
        <w:tc>
          <w:tcPr>
            <w:tcW w:w="1927" w:type="dxa"/>
          </w:tcPr>
          <w:p w:rsidR="00B7761F" w:rsidRPr="006575E0" w:rsidRDefault="00B7761F" w:rsidP="00276E2A">
            <w:pPr>
              <w:pStyle w:val="Contenutotabella"/>
              <w:spacing w:line="259" w:lineRule="auto"/>
              <w:rPr>
                <w:rFonts w:ascii="Calibri" w:hAnsi="Calibri"/>
                <w:sz w:val="16"/>
                <w:szCs w:val="16"/>
              </w:rPr>
            </w:pPr>
            <w:r w:rsidRPr="006575E0">
              <w:rPr>
                <w:rFonts w:ascii="Calibri" w:hAnsi="Calibri"/>
                <w:sz w:val="16"/>
                <w:szCs w:val="16"/>
              </w:rPr>
              <w:t>CONIGLI</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1.466.127^</w:t>
            </w:r>
          </w:p>
        </w:tc>
        <w:tc>
          <w:tcPr>
            <w:tcW w:w="1927"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7.249.163</w:t>
            </w:r>
          </w:p>
        </w:tc>
        <w:tc>
          <w:tcPr>
            <w:tcW w:w="1928" w:type="dxa"/>
          </w:tcPr>
          <w:p w:rsidR="00B7761F" w:rsidRPr="006575E0" w:rsidRDefault="00B7761F" w:rsidP="00276E2A">
            <w:pPr>
              <w:pStyle w:val="Contenutotabella"/>
              <w:spacing w:line="259" w:lineRule="auto"/>
              <w:jc w:val="right"/>
              <w:rPr>
                <w:rFonts w:ascii="Calibri" w:hAnsi="Calibri"/>
                <w:sz w:val="16"/>
                <w:szCs w:val="16"/>
              </w:rPr>
            </w:pPr>
            <w:r w:rsidRPr="006575E0">
              <w:rPr>
                <w:rFonts w:ascii="Calibri" w:hAnsi="Calibri"/>
                <w:sz w:val="16"/>
                <w:szCs w:val="16"/>
              </w:rPr>
              <w:t>26.325.000</w:t>
            </w:r>
          </w:p>
        </w:tc>
        <w:tc>
          <w:tcPr>
            <w:tcW w:w="1930" w:type="dxa"/>
          </w:tcPr>
          <w:p w:rsidR="00B7761F" w:rsidRPr="006575E0" w:rsidRDefault="00B7761F" w:rsidP="00276E2A">
            <w:pPr>
              <w:pStyle w:val="Contenutotabella"/>
              <w:spacing w:line="259" w:lineRule="auto"/>
              <w:jc w:val="right"/>
              <w:rPr>
                <w:sz w:val="16"/>
                <w:szCs w:val="16"/>
              </w:rPr>
            </w:pPr>
            <w:r w:rsidRPr="006575E0">
              <w:rPr>
                <w:rFonts w:ascii="Calibri" w:hAnsi="Calibri"/>
                <w:sz w:val="16"/>
                <w:szCs w:val="16"/>
              </w:rPr>
              <w:t>33,00%</w:t>
            </w:r>
          </w:p>
        </w:tc>
      </w:tr>
    </w:tbl>
    <w:p w:rsidR="00B7761F" w:rsidRPr="006526B6" w:rsidRDefault="00B7761F" w:rsidP="00B7761F">
      <w:pPr>
        <w:rPr>
          <w:rFonts w:ascii="Calibri" w:hAnsi="Calibri"/>
          <w:b/>
          <w:sz w:val="16"/>
          <w:szCs w:val="16"/>
        </w:rPr>
      </w:pPr>
      <w:r w:rsidRPr="006526B6">
        <w:rPr>
          <w:rFonts w:ascii="Calibri" w:hAnsi="Calibri"/>
          <w:b/>
          <w:sz w:val="16"/>
          <w:szCs w:val="16"/>
        </w:rPr>
        <w:t xml:space="preserve">Dati aggiornati al 31/12/2014 - Fonte dati BDN*; Fonte dati SIVˆ. °Fonte dati: SISVET Emilia Romagna. °° Fonte dati: ISTAT 2012. </w:t>
      </w:r>
    </w:p>
    <w:p w:rsidR="00D721B2" w:rsidRDefault="00D721B2" w:rsidP="00D721B2">
      <w:pPr>
        <w:spacing w:after="0" w:line="240" w:lineRule="auto"/>
        <w:jc w:val="both"/>
        <w:rPr>
          <w:rFonts w:eastAsia="Times New Roman"/>
          <w:sz w:val="24"/>
          <w:szCs w:val="24"/>
        </w:rPr>
      </w:pPr>
      <w:r w:rsidRPr="00ED6F25">
        <w:rPr>
          <w:rFonts w:eastAsia="Times New Roman"/>
          <w:sz w:val="24"/>
          <w:szCs w:val="24"/>
        </w:rPr>
        <w:t xml:space="preserve">L’analisi del contesto esterno </w:t>
      </w:r>
      <w:r>
        <w:rPr>
          <w:rFonts w:eastAsia="Times New Roman"/>
          <w:sz w:val="24"/>
          <w:szCs w:val="24"/>
        </w:rPr>
        <w:t xml:space="preserve">vuole </w:t>
      </w:r>
      <w:r w:rsidR="00A154C0">
        <w:rPr>
          <w:rFonts w:eastAsia="Times New Roman"/>
          <w:sz w:val="24"/>
          <w:szCs w:val="24"/>
        </w:rPr>
        <w:t xml:space="preserve">inoltre </w:t>
      </w:r>
      <w:r w:rsidRPr="00ED6F25">
        <w:rPr>
          <w:rFonts w:eastAsia="Times New Roman"/>
          <w:sz w:val="24"/>
          <w:szCs w:val="24"/>
        </w:rPr>
        <w:t>evidenziare come le caratteristiche dell’ambiente nel quale l’</w:t>
      </w:r>
      <w:r>
        <w:rPr>
          <w:rFonts w:eastAsia="Times New Roman"/>
          <w:sz w:val="24"/>
          <w:szCs w:val="24"/>
        </w:rPr>
        <w:t xml:space="preserve">Istituto </w:t>
      </w:r>
      <w:r w:rsidRPr="00ED6F25">
        <w:rPr>
          <w:rFonts w:eastAsia="Times New Roman"/>
          <w:sz w:val="24"/>
          <w:szCs w:val="24"/>
        </w:rPr>
        <w:t xml:space="preserve">opera, con riferimento, ad esempio, a variabili culturali, criminologiche, sociali ed economiche del territorio possano favorire il verificarsi di fenomeni corruttivi al proprio interno. </w:t>
      </w:r>
    </w:p>
    <w:p w:rsidR="00D721B2" w:rsidRPr="00ED6F25" w:rsidRDefault="00D721B2" w:rsidP="00D721B2">
      <w:pPr>
        <w:spacing w:after="0" w:line="240" w:lineRule="auto"/>
        <w:jc w:val="both"/>
        <w:rPr>
          <w:rFonts w:eastAsia="Times New Roman"/>
          <w:sz w:val="24"/>
          <w:szCs w:val="24"/>
        </w:rPr>
      </w:pPr>
      <w:r w:rsidRPr="00ED6F25">
        <w:rPr>
          <w:rFonts w:eastAsia="Times New Roman"/>
          <w:sz w:val="24"/>
          <w:szCs w:val="24"/>
        </w:rPr>
        <w:t>A tal fine, sono da considerare sia i fattori legati al territorio di riferimento, sia le relazioni e le possibili influenze esistenti con i portatori e i rappresentanti di interessi esterni.</w:t>
      </w:r>
    </w:p>
    <w:p w:rsidR="00D721B2" w:rsidRPr="00330A8A" w:rsidRDefault="00D721B2" w:rsidP="00D721B2">
      <w:pPr>
        <w:spacing w:after="0" w:line="240" w:lineRule="auto"/>
        <w:jc w:val="both"/>
        <w:rPr>
          <w:rFonts w:eastAsia="Times New Roman"/>
          <w:sz w:val="24"/>
          <w:szCs w:val="24"/>
        </w:rPr>
      </w:pPr>
      <w:r>
        <w:rPr>
          <w:rFonts w:eastAsia="Times New Roman"/>
          <w:sz w:val="24"/>
          <w:szCs w:val="24"/>
        </w:rPr>
        <w:t>S</w:t>
      </w:r>
      <w:r w:rsidRPr="00330A8A">
        <w:rPr>
          <w:rFonts w:eastAsia="Times New Roman"/>
          <w:sz w:val="24"/>
          <w:szCs w:val="24"/>
        </w:rPr>
        <w:t xml:space="preserve">ono stati quindi considerati i fattori legati al territorio di riferimento dell’Ente, le relazioni e le possibili influenze esistenti con i portatori e i rappresentanti di interessi esterni. </w:t>
      </w:r>
    </w:p>
    <w:p w:rsidR="00BF6F54" w:rsidRDefault="00BF6F54" w:rsidP="00BF6F54">
      <w:pPr>
        <w:spacing w:after="0" w:line="240" w:lineRule="auto"/>
        <w:jc w:val="both"/>
        <w:rPr>
          <w:rFonts w:eastAsia="Times New Roman"/>
          <w:sz w:val="24"/>
          <w:szCs w:val="24"/>
        </w:rPr>
      </w:pPr>
      <w:r w:rsidRPr="00BF6F54">
        <w:rPr>
          <w:rFonts w:eastAsia="Times New Roman"/>
          <w:sz w:val="24"/>
          <w:szCs w:val="24"/>
        </w:rPr>
        <w:t xml:space="preserve">Sono stati presi a riferimento i dati contenuti nelle relazioni periodiche e sullo stato dell’ordine e della sicurezza pubblica presentate al Ministero dell’interno e pubblicate sul sito della Camera dei Deputati. </w:t>
      </w:r>
    </w:p>
    <w:p w:rsidR="00BF6F54" w:rsidRDefault="00BF6F54" w:rsidP="00BF6F54">
      <w:pPr>
        <w:spacing w:after="0" w:line="240" w:lineRule="auto"/>
        <w:jc w:val="both"/>
        <w:rPr>
          <w:rFonts w:eastAsia="Times New Roman"/>
          <w:sz w:val="24"/>
          <w:szCs w:val="24"/>
        </w:rPr>
      </w:pPr>
      <w:r w:rsidRPr="00BF6F54">
        <w:rPr>
          <w:rFonts w:eastAsia="Times New Roman"/>
          <w:sz w:val="24"/>
          <w:szCs w:val="24"/>
        </w:rPr>
        <w:t>Nel documento emerge</w:t>
      </w:r>
      <w:r>
        <w:rPr>
          <w:rFonts w:eastAsia="Times New Roman"/>
          <w:sz w:val="24"/>
          <w:szCs w:val="24"/>
        </w:rPr>
        <w:t xml:space="preserve"> che l</w:t>
      </w:r>
      <w:r w:rsidRPr="00BF6F54">
        <w:rPr>
          <w:rFonts w:eastAsia="Times New Roman"/>
          <w:sz w:val="24"/>
          <w:szCs w:val="24"/>
        </w:rPr>
        <w:t xml:space="preserve">a regione Lombardia è caratterizzata da un tessuto produttivo vitale, </w:t>
      </w:r>
      <w:r>
        <w:rPr>
          <w:rFonts w:eastAsia="Times New Roman"/>
          <w:sz w:val="24"/>
          <w:szCs w:val="24"/>
        </w:rPr>
        <w:t xml:space="preserve">che </w:t>
      </w:r>
      <w:r w:rsidRPr="00BF6F54">
        <w:rPr>
          <w:rFonts w:eastAsia="Times New Roman"/>
          <w:sz w:val="24"/>
          <w:szCs w:val="24"/>
        </w:rPr>
        <w:t xml:space="preserve">rappresenta la maggiore piazza finanziaria nazionale e si colloca tra le regioni italiane di maggior benessere. Con una popolazione </w:t>
      </w:r>
      <w:r w:rsidR="00137933">
        <w:rPr>
          <w:rFonts w:eastAsia="Times New Roman"/>
          <w:sz w:val="24"/>
          <w:szCs w:val="24"/>
        </w:rPr>
        <w:t>di quasi 10 milioni di abitanti</w:t>
      </w:r>
      <w:r w:rsidRPr="00BF6F54">
        <w:rPr>
          <w:rFonts w:eastAsia="Times New Roman"/>
          <w:sz w:val="24"/>
          <w:szCs w:val="24"/>
        </w:rPr>
        <w:t xml:space="preserve"> essa è anche la regione più popolosa ed attrae consistenti flussi migratori. Difatti, in quest'area risiedono regolarmente oltre 1,1 milioni di stranieri2, il 23% circa di quelli censiti sull'intero territorio nazionale, incidendo per 1'11,3% sulla popolazione della regione.</w:t>
      </w:r>
    </w:p>
    <w:p w:rsidR="00BF6F54" w:rsidRPr="00BF6F54" w:rsidRDefault="00BF6F54" w:rsidP="00BF6F54">
      <w:pPr>
        <w:spacing w:after="0" w:line="240" w:lineRule="auto"/>
        <w:jc w:val="both"/>
        <w:rPr>
          <w:rFonts w:eastAsia="Times New Roman"/>
          <w:sz w:val="24"/>
          <w:szCs w:val="24"/>
        </w:rPr>
      </w:pPr>
      <w:r w:rsidRPr="00BF6F54">
        <w:rPr>
          <w:rFonts w:eastAsia="Times New Roman"/>
          <w:sz w:val="24"/>
          <w:szCs w:val="24"/>
        </w:rPr>
        <w:t>Quest'area, anche in ragione della sua estensione e della sua collocazione geografica, è interessata da molteplici manifestazioni di criminalità ben diversificate tra loro, con caratteristiche e modus operandi che variano in funzione delle province in cui si manifestano e dei settori illeciti d'intervento; la diversificazione per territorio scaturisce dalla presenza, consolidata nel corso degli anni, di elementi riconducibili a sodalizi criminali di tipo mafioso cui si sono affiancati gruppi criminali stranieri.</w:t>
      </w:r>
    </w:p>
    <w:p w:rsidR="00BF6F54" w:rsidRPr="00BF6F54" w:rsidRDefault="00BF5450" w:rsidP="00BF6F54">
      <w:pPr>
        <w:spacing w:after="0" w:line="240" w:lineRule="auto"/>
        <w:jc w:val="both"/>
        <w:rPr>
          <w:rFonts w:eastAsia="Times New Roman"/>
          <w:sz w:val="24"/>
          <w:szCs w:val="24"/>
        </w:rPr>
      </w:pPr>
      <w:r>
        <w:rPr>
          <w:rFonts w:eastAsia="Times New Roman"/>
          <w:sz w:val="24"/>
          <w:szCs w:val="24"/>
        </w:rPr>
        <w:t>I</w:t>
      </w:r>
      <w:r w:rsidR="003769C0">
        <w:rPr>
          <w:rFonts w:eastAsia="Times New Roman"/>
          <w:sz w:val="24"/>
          <w:szCs w:val="24"/>
        </w:rPr>
        <w:t>n Emilia Romagna l</w:t>
      </w:r>
      <w:r w:rsidR="00BF6F54" w:rsidRPr="00BF6F54">
        <w:rPr>
          <w:rFonts w:eastAsia="Times New Roman"/>
          <w:sz w:val="24"/>
          <w:szCs w:val="24"/>
        </w:rPr>
        <w:t>'elevata propensione imprenditoriale del tessuto economico regionale è uno dei fattori che catalizza gli interessi della criminalità organizzata, sia autoctona che straniera, anche ai fini del riciclaggio e del reinvestimento in attività economiche dei profitti illeciti realizzati.</w:t>
      </w:r>
    </w:p>
    <w:p w:rsidR="00BF6F54" w:rsidRDefault="00BF6F54" w:rsidP="00BF6F54">
      <w:pPr>
        <w:spacing w:after="0" w:line="240" w:lineRule="auto"/>
        <w:jc w:val="both"/>
        <w:rPr>
          <w:rFonts w:eastAsia="Times New Roman"/>
          <w:sz w:val="24"/>
          <w:szCs w:val="24"/>
        </w:rPr>
      </w:pPr>
      <w:r w:rsidRPr="00BF6F54">
        <w:rPr>
          <w:rFonts w:eastAsia="Times New Roman"/>
          <w:sz w:val="24"/>
          <w:szCs w:val="24"/>
        </w:rPr>
        <w:lastRenderedPageBreak/>
        <w:t>L'espansione delle attività imprenditoriali e commerciali attira, inoltre, flussi migratori stranieri, talvolta connotati da logiche criminali.</w:t>
      </w:r>
    </w:p>
    <w:p w:rsidR="00BF5450" w:rsidRDefault="003769C0" w:rsidP="00BF6F54">
      <w:pPr>
        <w:spacing w:after="0" w:line="240" w:lineRule="auto"/>
        <w:jc w:val="both"/>
        <w:rPr>
          <w:rFonts w:eastAsia="Times New Roman"/>
          <w:sz w:val="24"/>
          <w:szCs w:val="24"/>
        </w:rPr>
      </w:pPr>
      <w:r>
        <w:rPr>
          <w:rFonts w:eastAsia="Times New Roman"/>
          <w:sz w:val="24"/>
          <w:szCs w:val="24"/>
        </w:rPr>
        <w:t xml:space="preserve">Nella regione </w:t>
      </w:r>
      <w:r w:rsidR="00BF6F54" w:rsidRPr="00BF6F54">
        <w:rPr>
          <w:rFonts w:eastAsia="Times New Roman"/>
          <w:sz w:val="24"/>
          <w:szCs w:val="24"/>
        </w:rPr>
        <w:t>sono da anni presenti compagini e soggetti affiliati e/o contigui ad organizzazioni criminali mafiose provenienti dalle regioni del sud, che, attratti dalle possibilità offerte da un sistema economico dinamico, in taluni casi e per specifiche categorie di reati, arrivano ad operare anche unendosi tra loro, pianificando e realizzando attività illecite in grado di recare profitti comuni.</w:t>
      </w:r>
      <w:r w:rsidR="00BF5450">
        <w:rPr>
          <w:rFonts w:eastAsia="Times New Roman"/>
          <w:sz w:val="24"/>
          <w:szCs w:val="24"/>
        </w:rPr>
        <w:t xml:space="preserve"> </w:t>
      </w:r>
    </w:p>
    <w:p w:rsidR="00BF6F54" w:rsidRPr="00BF6F54" w:rsidRDefault="00BF5450" w:rsidP="00BF6F54">
      <w:pPr>
        <w:spacing w:after="0" w:line="240" w:lineRule="auto"/>
        <w:jc w:val="both"/>
        <w:rPr>
          <w:rFonts w:eastAsia="Times New Roman"/>
          <w:sz w:val="24"/>
          <w:szCs w:val="24"/>
        </w:rPr>
      </w:pPr>
      <w:r>
        <w:rPr>
          <w:rFonts w:eastAsia="Times New Roman"/>
          <w:sz w:val="24"/>
          <w:szCs w:val="24"/>
        </w:rPr>
        <w:t xml:space="preserve">Pur non avendo avuto riscontri </w:t>
      </w:r>
      <w:r w:rsidR="00137933">
        <w:rPr>
          <w:rFonts w:eastAsia="Times New Roman"/>
          <w:sz w:val="24"/>
          <w:szCs w:val="24"/>
        </w:rPr>
        <w:t xml:space="preserve">di influenze esterne </w:t>
      </w:r>
      <w:r>
        <w:rPr>
          <w:rFonts w:eastAsia="Times New Roman"/>
          <w:sz w:val="24"/>
          <w:szCs w:val="24"/>
        </w:rPr>
        <w:t>nello svolgimento dell’attività istituzionale, quanto sopra evidenziato viene tenuto in considerazione nel presente Piano.</w:t>
      </w:r>
    </w:p>
    <w:p w:rsidR="00D721B2" w:rsidRDefault="00D721B2" w:rsidP="00B7761F">
      <w:pPr>
        <w:widowControl w:val="0"/>
        <w:autoSpaceDE w:val="0"/>
        <w:autoSpaceDN w:val="0"/>
        <w:adjustRightInd w:val="0"/>
        <w:spacing w:after="0" w:line="200" w:lineRule="exact"/>
        <w:rPr>
          <w:rFonts w:ascii="Times New Roman" w:hAnsi="Times New Roman"/>
          <w:sz w:val="24"/>
          <w:szCs w:val="24"/>
        </w:rPr>
      </w:pPr>
    </w:p>
    <w:p w:rsidR="00B7761F" w:rsidRPr="00F96051" w:rsidRDefault="00B7761F" w:rsidP="00F96051">
      <w:pPr>
        <w:spacing w:after="0" w:line="240" w:lineRule="auto"/>
        <w:ind w:right="1134"/>
        <w:outlineLvl w:val="2"/>
        <w:rPr>
          <w:rFonts w:eastAsia="Times New Roman" w:cs="Calibri"/>
          <w:b/>
          <w:color w:val="1F497D"/>
          <w:sz w:val="24"/>
          <w:szCs w:val="24"/>
        </w:rPr>
      </w:pPr>
      <w:r w:rsidRPr="00F96051">
        <w:rPr>
          <w:rFonts w:eastAsia="Times New Roman" w:cs="Calibri"/>
          <w:b/>
          <w:color w:val="1F497D"/>
          <w:sz w:val="24"/>
          <w:szCs w:val="24"/>
        </w:rPr>
        <w:t>3. IL PIANO DI PREVENZIONE DELLA CORRUZIONE</w:t>
      </w:r>
    </w:p>
    <w:p w:rsidR="00B7761F" w:rsidRPr="003769C0" w:rsidRDefault="00B7761F" w:rsidP="003769C0">
      <w:pPr>
        <w:widowControl w:val="0"/>
        <w:autoSpaceDE w:val="0"/>
        <w:autoSpaceDN w:val="0"/>
        <w:adjustRightInd w:val="0"/>
        <w:spacing w:after="0" w:line="240" w:lineRule="auto"/>
        <w:ind w:left="20"/>
        <w:rPr>
          <w:rFonts w:eastAsia="Times New Roman"/>
          <w:sz w:val="24"/>
          <w:szCs w:val="24"/>
        </w:rPr>
      </w:pPr>
      <w:r w:rsidRPr="003769C0">
        <w:rPr>
          <w:rFonts w:eastAsia="Times New Roman"/>
          <w:sz w:val="24"/>
          <w:szCs w:val="24"/>
        </w:rPr>
        <w:t>Il Piano di prevenzione della corruzione:</w:t>
      </w:r>
    </w:p>
    <w:p w:rsidR="00B7761F" w:rsidRPr="003769C0" w:rsidRDefault="00B7761F" w:rsidP="003769C0">
      <w:pPr>
        <w:widowControl w:val="0"/>
        <w:numPr>
          <w:ilvl w:val="0"/>
          <w:numId w:val="4"/>
        </w:numPr>
        <w:tabs>
          <w:tab w:val="clear" w:pos="720"/>
          <w:tab w:val="num" w:pos="280"/>
        </w:tabs>
        <w:overflowPunct w:val="0"/>
        <w:autoSpaceDE w:val="0"/>
        <w:autoSpaceDN w:val="0"/>
        <w:adjustRightInd w:val="0"/>
        <w:spacing w:after="0" w:line="240" w:lineRule="auto"/>
        <w:ind w:left="280" w:hanging="267"/>
        <w:jc w:val="both"/>
        <w:rPr>
          <w:rFonts w:eastAsia="Times New Roman"/>
          <w:sz w:val="24"/>
          <w:szCs w:val="24"/>
        </w:rPr>
      </w:pPr>
      <w:r w:rsidRPr="003769C0">
        <w:rPr>
          <w:rFonts w:eastAsia="Times New Roman"/>
          <w:sz w:val="24"/>
          <w:szCs w:val="24"/>
        </w:rPr>
        <w:t xml:space="preserve">individua le attività nell’ambito delle quali è più elevato il rischio di corruzione; </w:t>
      </w:r>
    </w:p>
    <w:p w:rsidR="00B7761F" w:rsidRPr="003769C0" w:rsidRDefault="00B7761F" w:rsidP="003769C0">
      <w:pPr>
        <w:widowControl w:val="0"/>
        <w:numPr>
          <w:ilvl w:val="0"/>
          <w:numId w:val="4"/>
        </w:numPr>
        <w:tabs>
          <w:tab w:val="clear" w:pos="720"/>
          <w:tab w:val="num" w:pos="320"/>
        </w:tabs>
        <w:overflowPunct w:val="0"/>
        <w:autoSpaceDE w:val="0"/>
        <w:autoSpaceDN w:val="0"/>
        <w:adjustRightInd w:val="0"/>
        <w:spacing w:after="0" w:line="240" w:lineRule="auto"/>
        <w:ind w:left="20" w:right="260" w:hanging="7"/>
        <w:jc w:val="both"/>
        <w:rPr>
          <w:rFonts w:eastAsia="Times New Roman"/>
          <w:sz w:val="24"/>
          <w:szCs w:val="24"/>
        </w:rPr>
      </w:pPr>
      <w:r w:rsidRPr="003769C0">
        <w:rPr>
          <w:rFonts w:eastAsia="Times New Roman"/>
          <w:sz w:val="24"/>
          <w:szCs w:val="24"/>
        </w:rPr>
        <w:t xml:space="preserve">prevede, per le attività individuate, meccanismi di formazione, attuazione e controllo delle decisioni idonee a prevenire il rischio di corruzione; </w:t>
      </w:r>
    </w:p>
    <w:p w:rsidR="00B7761F" w:rsidRPr="003769C0" w:rsidRDefault="00B7761F" w:rsidP="003769C0">
      <w:pPr>
        <w:widowControl w:val="0"/>
        <w:numPr>
          <w:ilvl w:val="0"/>
          <w:numId w:val="4"/>
        </w:numPr>
        <w:tabs>
          <w:tab w:val="clear" w:pos="720"/>
          <w:tab w:val="num" w:pos="286"/>
        </w:tabs>
        <w:overflowPunct w:val="0"/>
        <w:autoSpaceDE w:val="0"/>
        <w:autoSpaceDN w:val="0"/>
        <w:adjustRightInd w:val="0"/>
        <w:spacing w:after="0" w:line="240" w:lineRule="auto"/>
        <w:ind w:left="20" w:right="260" w:hanging="7"/>
        <w:jc w:val="both"/>
        <w:rPr>
          <w:rFonts w:eastAsia="Times New Roman"/>
          <w:sz w:val="24"/>
          <w:szCs w:val="24"/>
        </w:rPr>
      </w:pPr>
      <w:r w:rsidRPr="003769C0">
        <w:rPr>
          <w:rFonts w:eastAsia="Times New Roman"/>
          <w:sz w:val="24"/>
          <w:szCs w:val="24"/>
        </w:rPr>
        <w:t xml:space="preserve">prevede obblighi d’informazione nei confronti del responsabile chiamato a vigilare sul funzionamento e sull’osservanza del piano; </w:t>
      </w:r>
    </w:p>
    <w:p w:rsidR="00B7761F" w:rsidRPr="003769C0" w:rsidRDefault="00B7761F" w:rsidP="003769C0">
      <w:pPr>
        <w:widowControl w:val="0"/>
        <w:numPr>
          <w:ilvl w:val="0"/>
          <w:numId w:val="4"/>
        </w:numPr>
        <w:tabs>
          <w:tab w:val="clear" w:pos="720"/>
          <w:tab w:val="num" w:pos="404"/>
        </w:tabs>
        <w:overflowPunct w:val="0"/>
        <w:autoSpaceDE w:val="0"/>
        <w:autoSpaceDN w:val="0"/>
        <w:adjustRightInd w:val="0"/>
        <w:spacing w:after="0" w:line="240" w:lineRule="auto"/>
        <w:ind w:left="20" w:right="260" w:hanging="7"/>
        <w:jc w:val="both"/>
        <w:rPr>
          <w:rFonts w:eastAsia="Times New Roman"/>
          <w:sz w:val="24"/>
          <w:szCs w:val="24"/>
        </w:rPr>
      </w:pPr>
      <w:r w:rsidRPr="003769C0">
        <w:rPr>
          <w:rFonts w:eastAsia="Times New Roman"/>
          <w:sz w:val="24"/>
          <w:szCs w:val="24"/>
        </w:rPr>
        <w:t xml:space="preserve">monitora il rispetto dei termini, previsti dalla legge o dai regolamenti, per la conclusione dei procedimenti; </w:t>
      </w:r>
    </w:p>
    <w:p w:rsidR="00B7761F" w:rsidRPr="003769C0" w:rsidRDefault="00B7761F" w:rsidP="003769C0">
      <w:pPr>
        <w:widowControl w:val="0"/>
        <w:numPr>
          <w:ilvl w:val="0"/>
          <w:numId w:val="4"/>
        </w:numPr>
        <w:tabs>
          <w:tab w:val="clear" w:pos="720"/>
          <w:tab w:val="num" w:pos="346"/>
        </w:tabs>
        <w:overflowPunct w:val="0"/>
        <w:autoSpaceDE w:val="0"/>
        <w:autoSpaceDN w:val="0"/>
        <w:adjustRightInd w:val="0"/>
        <w:spacing w:after="0" w:line="240" w:lineRule="auto"/>
        <w:ind w:left="20" w:right="260" w:hanging="7"/>
        <w:jc w:val="both"/>
        <w:rPr>
          <w:rFonts w:eastAsia="Times New Roman"/>
          <w:sz w:val="24"/>
          <w:szCs w:val="24"/>
        </w:rPr>
      </w:pPr>
      <w:r w:rsidRPr="003769C0">
        <w:rPr>
          <w:rFonts w:eastAsia="Times New Roman"/>
          <w:sz w:val="24"/>
          <w:szCs w:val="24"/>
        </w:rPr>
        <w:t xml:space="preserve">monitora i rapporti tra l’amministrazione e i soggetti che con la stessa stipulano contratti o che sono interessati a procedimenti </w:t>
      </w:r>
      <w:r w:rsidR="006C594F">
        <w:rPr>
          <w:rFonts w:eastAsia="Times New Roman"/>
          <w:sz w:val="24"/>
          <w:szCs w:val="24"/>
        </w:rPr>
        <w:t>di</w:t>
      </w:r>
      <w:r w:rsidRPr="003769C0">
        <w:rPr>
          <w:rFonts w:eastAsia="Times New Roman"/>
          <w:sz w:val="24"/>
          <w:szCs w:val="24"/>
        </w:rPr>
        <w:t xml:space="preserve"> erogazione di vantaggi economici di qualunque genere, anche verificando eventuali relazioni di parentela o affinità sussistenti tra i titolari, gli amministratori, i soci e i dipendenti degli stessi soggetti e i dirigenti e i dipendenti dell'amministrazione; </w:t>
      </w:r>
    </w:p>
    <w:p w:rsidR="00B7761F" w:rsidRPr="003769C0" w:rsidRDefault="00B7761F" w:rsidP="003769C0">
      <w:pPr>
        <w:widowControl w:val="0"/>
        <w:numPr>
          <w:ilvl w:val="0"/>
          <w:numId w:val="4"/>
        </w:numPr>
        <w:tabs>
          <w:tab w:val="clear" w:pos="720"/>
          <w:tab w:val="num" w:pos="238"/>
        </w:tabs>
        <w:overflowPunct w:val="0"/>
        <w:autoSpaceDE w:val="0"/>
        <w:autoSpaceDN w:val="0"/>
        <w:adjustRightInd w:val="0"/>
        <w:spacing w:after="0" w:line="240" w:lineRule="auto"/>
        <w:ind w:left="20" w:right="260" w:hanging="7"/>
        <w:jc w:val="both"/>
        <w:rPr>
          <w:rFonts w:eastAsia="Times New Roman"/>
          <w:sz w:val="24"/>
          <w:szCs w:val="24"/>
        </w:rPr>
      </w:pPr>
      <w:r w:rsidRPr="003769C0">
        <w:rPr>
          <w:rFonts w:eastAsia="Times New Roman"/>
          <w:sz w:val="24"/>
          <w:szCs w:val="24"/>
        </w:rPr>
        <w:t xml:space="preserve">individua specifici obblighi di trasparenza e di pubblicazione, tramite il proprio sito web istituzionale, degli atti ulteriori rispetto a quelli previsti da disposizioni di legge. </w:t>
      </w:r>
    </w:p>
    <w:p w:rsidR="00A01BDD" w:rsidRDefault="00A01BDD" w:rsidP="003769C0">
      <w:pPr>
        <w:widowControl w:val="0"/>
        <w:autoSpaceDE w:val="0"/>
        <w:autoSpaceDN w:val="0"/>
        <w:adjustRightInd w:val="0"/>
        <w:spacing w:after="0" w:line="240" w:lineRule="auto"/>
        <w:ind w:left="20"/>
        <w:rPr>
          <w:rFonts w:cs="Calibri"/>
          <w:sz w:val="24"/>
          <w:szCs w:val="24"/>
        </w:rPr>
      </w:pPr>
    </w:p>
    <w:p w:rsidR="00B7761F" w:rsidRPr="007056AF" w:rsidRDefault="00B7761F" w:rsidP="003769C0">
      <w:pPr>
        <w:widowControl w:val="0"/>
        <w:autoSpaceDE w:val="0"/>
        <w:autoSpaceDN w:val="0"/>
        <w:adjustRightInd w:val="0"/>
        <w:spacing w:after="0" w:line="240" w:lineRule="auto"/>
        <w:ind w:left="20"/>
        <w:rPr>
          <w:rFonts w:cs="Calibri"/>
          <w:sz w:val="24"/>
          <w:szCs w:val="24"/>
        </w:rPr>
      </w:pPr>
      <w:r w:rsidRPr="007056AF">
        <w:rPr>
          <w:rFonts w:cs="Calibri"/>
          <w:sz w:val="24"/>
          <w:szCs w:val="24"/>
        </w:rPr>
        <w:t>Il presente PTPC si articola nelle seguenti sezioni:</w:t>
      </w:r>
    </w:p>
    <w:p w:rsidR="00B7761F" w:rsidRPr="007056AF" w:rsidRDefault="00B7761F" w:rsidP="003769C0">
      <w:pPr>
        <w:widowControl w:val="0"/>
        <w:numPr>
          <w:ilvl w:val="0"/>
          <w:numId w:val="5"/>
        </w:numPr>
        <w:tabs>
          <w:tab w:val="clear" w:pos="720"/>
          <w:tab w:val="num" w:pos="380"/>
        </w:tabs>
        <w:overflowPunct w:val="0"/>
        <w:autoSpaceDE w:val="0"/>
        <w:autoSpaceDN w:val="0"/>
        <w:adjustRightInd w:val="0"/>
        <w:spacing w:after="0" w:line="240" w:lineRule="auto"/>
        <w:ind w:left="380" w:hanging="367"/>
        <w:jc w:val="both"/>
        <w:rPr>
          <w:rFonts w:cs="Calibri"/>
          <w:sz w:val="24"/>
          <w:szCs w:val="24"/>
        </w:rPr>
      </w:pPr>
      <w:r w:rsidRPr="007056AF">
        <w:rPr>
          <w:rFonts w:cs="Calibri"/>
          <w:sz w:val="24"/>
          <w:szCs w:val="24"/>
        </w:rPr>
        <w:t xml:space="preserve">Responsabile della prevenzione della corruzione (RPC); </w:t>
      </w:r>
    </w:p>
    <w:p w:rsidR="00B7761F" w:rsidRPr="007056AF" w:rsidRDefault="009D19C2" w:rsidP="003769C0">
      <w:pPr>
        <w:widowControl w:val="0"/>
        <w:numPr>
          <w:ilvl w:val="0"/>
          <w:numId w:val="5"/>
        </w:numPr>
        <w:tabs>
          <w:tab w:val="clear" w:pos="720"/>
          <w:tab w:val="num" w:pos="380"/>
        </w:tabs>
        <w:overflowPunct w:val="0"/>
        <w:autoSpaceDE w:val="0"/>
        <w:autoSpaceDN w:val="0"/>
        <w:adjustRightInd w:val="0"/>
        <w:spacing w:after="0" w:line="240" w:lineRule="auto"/>
        <w:ind w:left="380" w:hanging="367"/>
        <w:jc w:val="both"/>
        <w:rPr>
          <w:rFonts w:cs="Calibri"/>
          <w:sz w:val="24"/>
          <w:szCs w:val="24"/>
        </w:rPr>
      </w:pPr>
      <w:r>
        <w:rPr>
          <w:rFonts w:cs="Calibri"/>
          <w:sz w:val="24"/>
          <w:szCs w:val="24"/>
        </w:rPr>
        <w:t>Soggetti coinvolti nella predisposizione e nell’attuazione del piano</w:t>
      </w:r>
      <w:r w:rsidR="00B7761F" w:rsidRPr="007056AF">
        <w:rPr>
          <w:rFonts w:cs="Calibri"/>
          <w:sz w:val="24"/>
          <w:szCs w:val="24"/>
        </w:rPr>
        <w:t xml:space="preserve">; </w:t>
      </w:r>
    </w:p>
    <w:p w:rsidR="009D19C2" w:rsidRDefault="009D19C2" w:rsidP="003769C0">
      <w:pPr>
        <w:widowControl w:val="0"/>
        <w:numPr>
          <w:ilvl w:val="0"/>
          <w:numId w:val="5"/>
        </w:numPr>
        <w:tabs>
          <w:tab w:val="clear" w:pos="720"/>
          <w:tab w:val="num" w:pos="380"/>
        </w:tabs>
        <w:overflowPunct w:val="0"/>
        <w:autoSpaceDE w:val="0"/>
        <w:autoSpaceDN w:val="0"/>
        <w:adjustRightInd w:val="0"/>
        <w:spacing w:after="0" w:line="240" w:lineRule="auto"/>
        <w:ind w:left="380" w:hanging="367"/>
        <w:jc w:val="both"/>
        <w:rPr>
          <w:rFonts w:cs="Calibri"/>
          <w:sz w:val="24"/>
          <w:szCs w:val="24"/>
        </w:rPr>
      </w:pPr>
      <w:r w:rsidRPr="009D19C2">
        <w:rPr>
          <w:rFonts w:cs="Calibri"/>
          <w:sz w:val="24"/>
          <w:szCs w:val="24"/>
        </w:rPr>
        <w:t xml:space="preserve">Attività con elevato rischio di corruzione: valutazione e analisi del rischio di corruzione </w:t>
      </w:r>
      <w:r w:rsidR="00137933">
        <w:rPr>
          <w:rFonts w:cs="Calibri"/>
          <w:sz w:val="24"/>
          <w:szCs w:val="24"/>
        </w:rPr>
        <w:t>–</w:t>
      </w:r>
      <w:r w:rsidRPr="009D19C2">
        <w:rPr>
          <w:rFonts w:cs="Calibri"/>
          <w:sz w:val="24"/>
          <w:szCs w:val="24"/>
        </w:rPr>
        <w:t xml:space="preserve"> </w:t>
      </w:r>
      <w:r w:rsidR="00137933">
        <w:rPr>
          <w:rFonts w:cs="Calibri"/>
          <w:sz w:val="24"/>
          <w:szCs w:val="24"/>
        </w:rPr>
        <w:t>monitoraggio delle misure adottate</w:t>
      </w:r>
      <w:r w:rsidR="00BB6416">
        <w:rPr>
          <w:rFonts w:cs="Calibri"/>
          <w:sz w:val="24"/>
          <w:szCs w:val="24"/>
        </w:rPr>
        <w:t>;</w:t>
      </w:r>
    </w:p>
    <w:p w:rsidR="00BB6416" w:rsidRDefault="00BB6416" w:rsidP="003769C0">
      <w:pPr>
        <w:widowControl w:val="0"/>
        <w:numPr>
          <w:ilvl w:val="0"/>
          <w:numId w:val="5"/>
        </w:numPr>
        <w:tabs>
          <w:tab w:val="clear" w:pos="720"/>
          <w:tab w:val="num" w:pos="380"/>
        </w:tabs>
        <w:overflowPunct w:val="0"/>
        <w:autoSpaceDE w:val="0"/>
        <w:autoSpaceDN w:val="0"/>
        <w:adjustRightInd w:val="0"/>
        <w:spacing w:after="0" w:line="240" w:lineRule="auto"/>
        <w:ind w:left="380" w:hanging="367"/>
        <w:jc w:val="both"/>
        <w:rPr>
          <w:rFonts w:cs="Calibri"/>
          <w:sz w:val="24"/>
          <w:szCs w:val="24"/>
        </w:rPr>
      </w:pPr>
      <w:r w:rsidRPr="00BB6416">
        <w:rPr>
          <w:rFonts w:cs="Calibri"/>
          <w:sz w:val="24"/>
          <w:szCs w:val="24"/>
        </w:rPr>
        <w:t>Formazione dei di</w:t>
      </w:r>
      <w:r>
        <w:rPr>
          <w:rFonts w:cs="Calibri"/>
          <w:sz w:val="24"/>
          <w:szCs w:val="24"/>
        </w:rPr>
        <w:t>pendenti;</w:t>
      </w:r>
    </w:p>
    <w:p w:rsidR="00B7761F" w:rsidRPr="00A01BDD" w:rsidRDefault="00B7761F" w:rsidP="00A01BDD">
      <w:pPr>
        <w:pStyle w:val="Paragrafoelenco"/>
        <w:widowControl w:val="0"/>
        <w:numPr>
          <w:ilvl w:val="1"/>
          <w:numId w:val="46"/>
        </w:numPr>
        <w:overflowPunct w:val="0"/>
        <w:autoSpaceDE w:val="0"/>
        <w:autoSpaceDN w:val="0"/>
        <w:adjustRightInd w:val="0"/>
        <w:spacing w:after="0" w:line="240" w:lineRule="auto"/>
        <w:jc w:val="both"/>
        <w:rPr>
          <w:rFonts w:cs="Calibri"/>
          <w:sz w:val="24"/>
          <w:szCs w:val="24"/>
        </w:rPr>
      </w:pPr>
      <w:r w:rsidRPr="00A01BDD">
        <w:rPr>
          <w:rFonts w:cs="Calibri"/>
          <w:sz w:val="24"/>
          <w:szCs w:val="24"/>
        </w:rPr>
        <w:t xml:space="preserve">Obblighi di trasparenza – “Amministrazione trasparente”; </w:t>
      </w:r>
    </w:p>
    <w:p w:rsidR="00B841BA" w:rsidRPr="00A01BDD" w:rsidRDefault="00B841BA" w:rsidP="00A01BDD">
      <w:pPr>
        <w:pStyle w:val="Paragrafoelenco"/>
        <w:widowControl w:val="0"/>
        <w:numPr>
          <w:ilvl w:val="1"/>
          <w:numId w:val="44"/>
        </w:numPr>
        <w:overflowPunct w:val="0"/>
        <w:autoSpaceDE w:val="0"/>
        <w:autoSpaceDN w:val="0"/>
        <w:adjustRightInd w:val="0"/>
        <w:spacing w:after="0" w:line="240" w:lineRule="auto"/>
        <w:jc w:val="both"/>
        <w:rPr>
          <w:rFonts w:cs="Calibri"/>
          <w:sz w:val="24"/>
          <w:szCs w:val="24"/>
        </w:rPr>
      </w:pPr>
      <w:r w:rsidRPr="00A01BDD">
        <w:rPr>
          <w:rFonts w:cs="Calibri"/>
          <w:sz w:val="24"/>
          <w:szCs w:val="24"/>
        </w:rPr>
        <w:t xml:space="preserve">Enti controllati </w:t>
      </w:r>
    </w:p>
    <w:p w:rsidR="00B7761F" w:rsidRPr="00137933" w:rsidRDefault="00B7761F" w:rsidP="00137933">
      <w:pPr>
        <w:pStyle w:val="Paragrafoelenco"/>
        <w:widowControl w:val="0"/>
        <w:numPr>
          <w:ilvl w:val="1"/>
          <w:numId w:val="44"/>
        </w:numPr>
        <w:overflowPunct w:val="0"/>
        <w:autoSpaceDE w:val="0"/>
        <w:autoSpaceDN w:val="0"/>
        <w:adjustRightInd w:val="0"/>
        <w:spacing w:after="0" w:line="240" w:lineRule="auto"/>
        <w:jc w:val="both"/>
        <w:rPr>
          <w:rFonts w:cs="Calibri"/>
          <w:sz w:val="24"/>
          <w:szCs w:val="24"/>
        </w:rPr>
      </w:pPr>
      <w:r w:rsidRPr="00137933">
        <w:rPr>
          <w:rFonts w:cs="Calibri"/>
          <w:sz w:val="24"/>
          <w:szCs w:val="24"/>
        </w:rPr>
        <w:t xml:space="preserve">Rotazione degli incarichi; </w:t>
      </w:r>
    </w:p>
    <w:p w:rsidR="00B7761F" w:rsidRPr="00A01BDD" w:rsidRDefault="00B7761F" w:rsidP="00A01BDD">
      <w:pPr>
        <w:pStyle w:val="Paragrafoelenco"/>
        <w:widowControl w:val="0"/>
        <w:numPr>
          <w:ilvl w:val="1"/>
          <w:numId w:val="37"/>
        </w:numPr>
        <w:overflowPunct w:val="0"/>
        <w:autoSpaceDE w:val="0"/>
        <w:autoSpaceDN w:val="0"/>
        <w:adjustRightInd w:val="0"/>
        <w:spacing w:after="0" w:line="240" w:lineRule="auto"/>
        <w:jc w:val="both"/>
        <w:rPr>
          <w:rFonts w:cs="Calibri"/>
          <w:sz w:val="24"/>
          <w:szCs w:val="24"/>
        </w:rPr>
      </w:pPr>
      <w:r w:rsidRPr="00A01BDD">
        <w:rPr>
          <w:rFonts w:cs="Calibri"/>
          <w:sz w:val="24"/>
          <w:szCs w:val="24"/>
        </w:rPr>
        <w:t xml:space="preserve">Codice di comportamento; </w:t>
      </w:r>
    </w:p>
    <w:p w:rsidR="00B7761F" w:rsidRPr="00A01BDD" w:rsidRDefault="00B7761F" w:rsidP="00A01BDD">
      <w:pPr>
        <w:pStyle w:val="Paragrafoelenco"/>
        <w:widowControl w:val="0"/>
        <w:numPr>
          <w:ilvl w:val="1"/>
          <w:numId w:val="37"/>
        </w:numPr>
        <w:overflowPunct w:val="0"/>
        <w:autoSpaceDE w:val="0"/>
        <w:autoSpaceDN w:val="0"/>
        <w:adjustRightInd w:val="0"/>
        <w:spacing w:after="0" w:line="240" w:lineRule="auto"/>
        <w:jc w:val="both"/>
        <w:rPr>
          <w:rFonts w:cs="Calibri"/>
          <w:sz w:val="24"/>
          <w:szCs w:val="24"/>
        </w:rPr>
      </w:pPr>
      <w:r w:rsidRPr="00A01BDD">
        <w:rPr>
          <w:rFonts w:cs="Calibri"/>
          <w:sz w:val="24"/>
          <w:szCs w:val="24"/>
        </w:rPr>
        <w:t xml:space="preserve">Gestione del conflitto di interesse; </w:t>
      </w:r>
    </w:p>
    <w:p w:rsidR="00B7761F" w:rsidRPr="00BB6416" w:rsidRDefault="00B7761F" w:rsidP="003769C0">
      <w:pPr>
        <w:pStyle w:val="Paragrafoelenco"/>
        <w:widowControl w:val="0"/>
        <w:numPr>
          <w:ilvl w:val="1"/>
          <w:numId w:val="37"/>
        </w:numPr>
        <w:overflowPunct w:val="0"/>
        <w:autoSpaceDE w:val="0"/>
        <w:autoSpaceDN w:val="0"/>
        <w:adjustRightInd w:val="0"/>
        <w:spacing w:after="0" w:line="240" w:lineRule="auto"/>
        <w:ind w:left="567" w:hanging="567"/>
        <w:jc w:val="both"/>
        <w:rPr>
          <w:rFonts w:cs="Calibri"/>
          <w:sz w:val="24"/>
          <w:szCs w:val="24"/>
        </w:rPr>
      </w:pPr>
      <w:r w:rsidRPr="00BB6416">
        <w:rPr>
          <w:rFonts w:cs="Calibri"/>
          <w:sz w:val="24"/>
          <w:szCs w:val="24"/>
        </w:rPr>
        <w:t xml:space="preserve">Incompatibilità/inconferibilità; </w:t>
      </w:r>
    </w:p>
    <w:p w:rsidR="00B7761F" w:rsidRPr="00BB6416" w:rsidRDefault="00B7761F" w:rsidP="003769C0">
      <w:pPr>
        <w:pStyle w:val="Paragrafoelenco"/>
        <w:widowControl w:val="0"/>
        <w:numPr>
          <w:ilvl w:val="1"/>
          <w:numId w:val="37"/>
        </w:numPr>
        <w:overflowPunct w:val="0"/>
        <w:autoSpaceDE w:val="0"/>
        <w:autoSpaceDN w:val="0"/>
        <w:adjustRightInd w:val="0"/>
        <w:spacing w:after="0" w:line="240" w:lineRule="auto"/>
        <w:ind w:left="567" w:hanging="567"/>
        <w:jc w:val="both"/>
        <w:rPr>
          <w:rFonts w:cs="Calibri"/>
          <w:sz w:val="24"/>
          <w:szCs w:val="24"/>
        </w:rPr>
      </w:pPr>
      <w:r w:rsidRPr="00BB6416">
        <w:rPr>
          <w:rFonts w:cs="Calibri"/>
          <w:sz w:val="24"/>
          <w:szCs w:val="24"/>
        </w:rPr>
        <w:t xml:space="preserve">Revolving door – Pantouflage; </w:t>
      </w:r>
    </w:p>
    <w:p w:rsidR="00B7761F" w:rsidRPr="00BB6416" w:rsidRDefault="00B7761F" w:rsidP="003769C0">
      <w:pPr>
        <w:pStyle w:val="Paragrafoelenco"/>
        <w:widowControl w:val="0"/>
        <w:numPr>
          <w:ilvl w:val="1"/>
          <w:numId w:val="37"/>
        </w:numPr>
        <w:overflowPunct w:val="0"/>
        <w:autoSpaceDE w:val="0"/>
        <w:autoSpaceDN w:val="0"/>
        <w:adjustRightInd w:val="0"/>
        <w:spacing w:after="0" w:line="240" w:lineRule="auto"/>
        <w:ind w:left="567" w:hanging="567"/>
        <w:jc w:val="both"/>
        <w:rPr>
          <w:rFonts w:cs="Calibri"/>
          <w:sz w:val="24"/>
          <w:szCs w:val="24"/>
        </w:rPr>
      </w:pPr>
      <w:r w:rsidRPr="00BB6416">
        <w:rPr>
          <w:rFonts w:cs="Calibri"/>
          <w:sz w:val="24"/>
          <w:szCs w:val="24"/>
        </w:rPr>
        <w:t xml:space="preserve">Tutela del dipendente pubblico che segnala gli illeciti (whistleblower); </w:t>
      </w:r>
    </w:p>
    <w:p w:rsidR="00B7761F" w:rsidRPr="00BB6416" w:rsidRDefault="00B7761F" w:rsidP="003769C0">
      <w:pPr>
        <w:pStyle w:val="Paragrafoelenco"/>
        <w:widowControl w:val="0"/>
        <w:numPr>
          <w:ilvl w:val="1"/>
          <w:numId w:val="37"/>
        </w:numPr>
        <w:overflowPunct w:val="0"/>
        <w:autoSpaceDE w:val="0"/>
        <w:autoSpaceDN w:val="0"/>
        <w:adjustRightInd w:val="0"/>
        <w:spacing w:after="0" w:line="240" w:lineRule="auto"/>
        <w:ind w:left="567" w:hanging="567"/>
        <w:jc w:val="both"/>
        <w:rPr>
          <w:rFonts w:cs="Calibri"/>
          <w:sz w:val="24"/>
          <w:szCs w:val="24"/>
        </w:rPr>
      </w:pPr>
      <w:r w:rsidRPr="00BB6416">
        <w:rPr>
          <w:rFonts w:cs="Calibri"/>
          <w:sz w:val="24"/>
          <w:szCs w:val="24"/>
        </w:rPr>
        <w:t xml:space="preserve">Patti di integrità negli affidamenti di lavori e forniture; </w:t>
      </w:r>
    </w:p>
    <w:p w:rsidR="00B7761F" w:rsidRPr="00BB6416" w:rsidRDefault="00B7761F" w:rsidP="003769C0">
      <w:pPr>
        <w:pStyle w:val="Paragrafoelenco"/>
        <w:widowControl w:val="0"/>
        <w:numPr>
          <w:ilvl w:val="1"/>
          <w:numId w:val="37"/>
        </w:numPr>
        <w:overflowPunct w:val="0"/>
        <w:autoSpaceDE w:val="0"/>
        <w:autoSpaceDN w:val="0"/>
        <w:adjustRightInd w:val="0"/>
        <w:spacing w:after="0" w:line="240" w:lineRule="auto"/>
        <w:ind w:left="567" w:hanging="567"/>
        <w:jc w:val="both"/>
        <w:rPr>
          <w:rFonts w:cs="Calibri"/>
          <w:sz w:val="24"/>
          <w:szCs w:val="24"/>
        </w:rPr>
      </w:pPr>
      <w:r w:rsidRPr="00BB6416">
        <w:rPr>
          <w:rFonts w:cs="Calibri"/>
          <w:sz w:val="24"/>
          <w:szCs w:val="24"/>
        </w:rPr>
        <w:t xml:space="preserve">Coordinamento con il “Ciclo delle Performances”; </w:t>
      </w:r>
    </w:p>
    <w:p w:rsidR="00B7761F" w:rsidRPr="007056AF" w:rsidRDefault="00B7761F" w:rsidP="003769C0">
      <w:pPr>
        <w:widowControl w:val="0"/>
        <w:autoSpaceDE w:val="0"/>
        <w:autoSpaceDN w:val="0"/>
        <w:adjustRightInd w:val="0"/>
        <w:spacing w:after="0" w:line="240" w:lineRule="auto"/>
        <w:rPr>
          <w:rFonts w:cs="Calibri"/>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B7761F" w:rsidRPr="00F96051" w:rsidRDefault="00B7761F" w:rsidP="003769C0">
      <w:pPr>
        <w:spacing w:after="0" w:line="240" w:lineRule="auto"/>
        <w:ind w:right="1134"/>
        <w:outlineLvl w:val="2"/>
        <w:rPr>
          <w:rFonts w:eastAsia="Times New Roman" w:cs="Calibri"/>
          <w:b/>
          <w:color w:val="1F497D"/>
          <w:sz w:val="24"/>
          <w:szCs w:val="24"/>
        </w:rPr>
      </w:pPr>
      <w:r w:rsidRPr="00F96051">
        <w:rPr>
          <w:rFonts w:eastAsia="Times New Roman" w:cs="Calibri"/>
          <w:b/>
          <w:color w:val="1F497D"/>
          <w:sz w:val="24"/>
          <w:szCs w:val="24"/>
        </w:rPr>
        <w:t>3.1 Responsabile della prevenzione e della corruzione</w:t>
      </w:r>
      <w:r w:rsidR="00B841BA">
        <w:rPr>
          <w:rFonts w:eastAsia="Times New Roman" w:cs="Calibri"/>
          <w:b/>
          <w:color w:val="1F497D"/>
          <w:sz w:val="24"/>
          <w:szCs w:val="24"/>
        </w:rPr>
        <w:t xml:space="preserve"> (RPC)</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Il Collegio Commissariale con deliberazione n.3 del 26.03.2013 ha nominato il Direttore Generale, Prof. Stefano Cinotti, responsabile della prevenzione della corruzione</w:t>
      </w:r>
      <w:r w:rsidR="006143A6">
        <w:rPr>
          <w:rFonts w:eastAsia="Times New Roman" w:cs="Calibri"/>
          <w:color w:val="000000"/>
          <w:spacing w:val="-3"/>
          <w:sz w:val="24"/>
          <w:szCs w:val="24"/>
        </w:rPr>
        <w:t xml:space="preserve"> dell’Istituto</w:t>
      </w:r>
      <w:r w:rsidRPr="00D434EC">
        <w:rPr>
          <w:rFonts w:eastAsia="Times New Roman" w:cs="Calibri"/>
          <w:color w:val="000000"/>
          <w:spacing w:val="-3"/>
          <w:sz w:val="24"/>
          <w:szCs w:val="24"/>
        </w:rPr>
        <w:t>.</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Il relativo nominativo è stato comunicato, unitamente a quello del responsabile della Trasparenza, all’ANAC in data 16.11.2013.</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Al RPC competono, in particolare, le seguenti attività e funzioni previste dalla Legge n.190/2012:</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elaborare il PTPC, da adottare ai sensi dell’art.1, comma 8;</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definire procedure appropriate per selezionare e formare i dipendenti destinati ad operare in attività particolarmente esposte alla corruzione (art.1, comma 8) su proposta dei dirigenti responsabili di struttura;</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verificare l’efficace attuazione del piano e della sua idoneità (art.1, comma 10, lett. a);</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proporre modifiche al piano in caso di accertamento di significative violazioni o di mutamenti dell’organizzazione (art.1, comma 10, lett.a);</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verificare, d’intesa con i dirigenti responsabili delle strutture competenti, l’effettiva rotazione dei dipendenti preposti allo svolgimento delle attività nel cui ambito è più elevato il rischio che siano commessi reati di corruzione (art.1, comma 10, lett.b);</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individuare il personale da inserire nei percorsi di formazione sui temi dell’etica e della legalità (art.1, comma 10, lett. c);</w:t>
      </w:r>
    </w:p>
    <w:p w:rsidR="00B7761F" w:rsidRPr="00D434EC" w:rsidRDefault="00B7761F" w:rsidP="003769C0">
      <w:pPr>
        <w:pStyle w:val="Paragrafoelenco"/>
        <w:numPr>
          <w:ilvl w:val="0"/>
          <w:numId w:val="12"/>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pubblicare entro il termine indicato dall’ANAC sul sito web dell’IZSLER una relazione recante i risultati dell’attività (art.1, comma 14).</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A seguito dei compiti che la Legge n.190/2012 attribuisce al RPC sono previste responsabilità in caso di inadempimento:</w:t>
      </w:r>
    </w:p>
    <w:p w:rsidR="00042E1F" w:rsidRDefault="00B7761F" w:rsidP="003769C0">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l’art. 1, comma 8, della Legge n. 190 prevede una responsabilità dirigenziale per il caso mancata predisposizione del PTPC e di mancata adozione delle misure per la selezione e la formazione dei dipendenti</w:t>
      </w:r>
      <w:r w:rsidR="00042E1F">
        <w:rPr>
          <w:rFonts w:eastAsia="Times New Roman" w:cs="Calibri"/>
          <w:color w:val="000000"/>
          <w:spacing w:val="-3"/>
          <w:sz w:val="24"/>
          <w:szCs w:val="24"/>
        </w:rPr>
        <w:t>;</w:t>
      </w:r>
    </w:p>
    <w:p w:rsidR="00B7761F" w:rsidRPr="00D434EC" w:rsidRDefault="00B7761F" w:rsidP="003769C0">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l’art. 1, comma 12, della legge n. 190 prevede l’imputazione di una responsabilità dirigenziale, disciplinare ed amministrativa in capo al RPC per il caso in cui all’interno dell’amministrazione vi sia una condanna per un reato di corruzione accertato co</w:t>
      </w:r>
      <w:r w:rsidR="00042E1F">
        <w:rPr>
          <w:rFonts w:eastAsia="Times New Roman" w:cs="Calibri"/>
          <w:color w:val="000000"/>
          <w:spacing w:val="-3"/>
          <w:sz w:val="24"/>
          <w:szCs w:val="24"/>
        </w:rPr>
        <w:t>n sentenza passata in giudicato;</w:t>
      </w:r>
    </w:p>
    <w:p w:rsidR="00B7761F" w:rsidRPr="00D434EC" w:rsidRDefault="00B7761F" w:rsidP="003769C0">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D434EC">
        <w:rPr>
          <w:rFonts w:eastAsia="Times New Roman" w:cs="Calibri"/>
          <w:color w:val="000000"/>
          <w:spacing w:val="-3"/>
          <w:sz w:val="24"/>
          <w:szCs w:val="24"/>
        </w:rPr>
        <w:t>Il successivo comma 13, quantifica l’entità della responsabilità disciplinare, a carico del responsabile della prevenzione che “non può essere inferiore alla sospensione dal servizio con privazione della retribuzione da un minimo di un mese ad un massimo di sei mesi”</w:t>
      </w:r>
      <w:r w:rsidR="00042E1F">
        <w:rPr>
          <w:rFonts w:eastAsia="Times New Roman" w:cs="Calibri"/>
          <w:color w:val="000000"/>
          <w:spacing w:val="-3"/>
          <w:sz w:val="24"/>
          <w:szCs w:val="24"/>
        </w:rPr>
        <w:t>;</w:t>
      </w:r>
    </w:p>
    <w:p w:rsidR="00B7761F" w:rsidRPr="00042E1F" w:rsidRDefault="00B7761F" w:rsidP="00A01BDD">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042E1F">
        <w:rPr>
          <w:rFonts w:eastAsia="Times New Roman" w:cs="Calibri"/>
          <w:color w:val="000000"/>
          <w:spacing w:val="-3"/>
          <w:sz w:val="24"/>
          <w:szCs w:val="24"/>
        </w:rPr>
        <w:t>L’art. 1, comma 14, individua due ulteriori ipotesi di responsabilità:</w:t>
      </w:r>
      <w:r w:rsidR="00042E1F" w:rsidRPr="00042E1F">
        <w:rPr>
          <w:rFonts w:eastAsia="Times New Roman" w:cs="Calibri"/>
          <w:color w:val="000000"/>
          <w:spacing w:val="-3"/>
          <w:sz w:val="24"/>
          <w:szCs w:val="24"/>
        </w:rPr>
        <w:t xml:space="preserve"> </w:t>
      </w:r>
      <w:r w:rsidRPr="00042E1F">
        <w:rPr>
          <w:rFonts w:eastAsia="Times New Roman" w:cs="Calibri"/>
          <w:color w:val="000000"/>
          <w:spacing w:val="-3"/>
          <w:sz w:val="24"/>
          <w:szCs w:val="24"/>
        </w:rPr>
        <w:t>una forma di responsabilità dirigenziale ai sensi dell’art. 21, d.lgs. n. 165 del 2001 che si configura nel caso di: “ripetute violazioni delle misure di prevenzione previste dal piano”;</w:t>
      </w:r>
      <w:r w:rsidR="00042E1F" w:rsidRPr="00042E1F">
        <w:rPr>
          <w:rFonts w:eastAsia="Times New Roman" w:cs="Calibri"/>
          <w:color w:val="000000"/>
          <w:spacing w:val="-3"/>
          <w:sz w:val="24"/>
          <w:szCs w:val="24"/>
        </w:rPr>
        <w:t xml:space="preserve"> </w:t>
      </w:r>
      <w:r w:rsidRPr="00042E1F">
        <w:rPr>
          <w:rFonts w:eastAsia="Times New Roman" w:cs="Calibri"/>
          <w:color w:val="000000"/>
          <w:spacing w:val="-3"/>
          <w:sz w:val="24"/>
          <w:szCs w:val="24"/>
        </w:rPr>
        <w:t>una forma di responsabilità disciplinare “per omesso controllo”.</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Qualora nello svolgimento della sua attività, il RPC riscontri fatti che possano avere rilevanza disciplinare deve darne tempestiva informazione al dirigente responsabile della struttura a cui il dipendente è assegnato e all'UPD affinché possa dare avvio con tempestività l'azione disciplinare.</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Ove riscontri dei fatti suscettibili di dar luogo a responsabilità amministrativa, deve presentare tempestiva denuncia alla competente procura della Corte dei Conti per le eventuali iniziative in ordine all'accertamento del danno erariale (art. 20 D.P.R. n.3/1957; art.1, comma 3, Legge n.20/1994).</w:t>
      </w:r>
    </w:p>
    <w:p w:rsidR="00B7761F" w:rsidRPr="00D434EC"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D434EC">
        <w:rPr>
          <w:rFonts w:eastAsia="Times New Roman" w:cs="Calibri"/>
          <w:color w:val="000000"/>
          <w:spacing w:val="-3"/>
          <w:sz w:val="24"/>
          <w:szCs w:val="24"/>
        </w:rPr>
        <w:t>Ove riscontri poi dei fatti che costituiscono notizia di reato, deve presentare denuncia alla Procura della Repubblica o ad un ufficiale di polizia giudiziaria con le modalità previste dalla legge (art. 331 C.P.P.) e deve darne tempestiva informazione all'ANAC.</w:t>
      </w:r>
    </w:p>
    <w:p w:rsidR="00B7761F" w:rsidRDefault="00B7761F" w:rsidP="003769C0">
      <w:pPr>
        <w:widowControl w:val="0"/>
        <w:autoSpaceDE w:val="0"/>
        <w:autoSpaceDN w:val="0"/>
        <w:adjustRightInd w:val="0"/>
        <w:spacing w:after="0" w:line="240" w:lineRule="auto"/>
        <w:rPr>
          <w:rFonts w:cs="Calibri"/>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E0532F" w:rsidRDefault="00E0532F" w:rsidP="003769C0">
      <w:pPr>
        <w:spacing w:after="0" w:line="240" w:lineRule="auto"/>
        <w:ind w:right="1134"/>
        <w:outlineLvl w:val="2"/>
        <w:rPr>
          <w:rFonts w:eastAsia="Times New Roman" w:cs="Calibri"/>
          <w:b/>
          <w:color w:val="1F497D"/>
          <w:sz w:val="24"/>
          <w:szCs w:val="24"/>
        </w:rPr>
      </w:pPr>
    </w:p>
    <w:p w:rsidR="00ED0C7F" w:rsidRDefault="00ED0C7F" w:rsidP="003769C0">
      <w:pPr>
        <w:spacing w:after="0" w:line="240" w:lineRule="auto"/>
        <w:ind w:right="1134"/>
        <w:outlineLvl w:val="2"/>
        <w:rPr>
          <w:rFonts w:eastAsia="Times New Roman" w:cs="Calibri"/>
          <w:b/>
          <w:color w:val="1F497D"/>
          <w:sz w:val="24"/>
          <w:szCs w:val="24"/>
        </w:rPr>
      </w:pPr>
    </w:p>
    <w:p w:rsidR="00B7761F" w:rsidRPr="00F96051" w:rsidRDefault="00B7761F" w:rsidP="003769C0">
      <w:pPr>
        <w:spacing w:after="0" w:line="240" w:lineRule="auto"/>
        <w:ind w:right="1134"/>
        <w:outlineLvl w:val="2"/>
        <w:rPr>
          <w:rFonts w:eastAsia="Times New Roman" w:cs="Calibri"/>
          <w:b/>
          <w:color w:val="1F497D"/>
          <w:sz w:val="24"/>
          <w:szCs w:val="24"/>
        </w:rPr>
      </w:pPr>
      <w:r w:rsidRPr="00F96051">
        <w:rPr>
          <w:rFonts w:eastAsia="Times New Roman" w:cs="Calibri"/>
          <w:b/>
          <w:color w:val="1F497D"/>
          <w:sz w:val="24"/>
          <w:szCs w:val="24"/>
        </w:rPr>
        <w:t xml:space="preserve">3.2 Soggetti coinvolti nella predisposizione </w:t>
      </w:r>
      <w:r w:rsidR="009D19C2">
        <w:rPr>
          <w:rFonts w:eastAsia="Times New Roman" w:cs="Calibri"/>
          <w:b/>
          <w:color w:val="1F497D"/>
          <w:sz w:val="24"/>
          <w:szCs w:val="24"/>
        </w:rPr>
        <w:t xml:space="preserve">e nell’attuazione </w:t>
      </w:r>
      <w:r w:rsidRPr="00F96051">
        <w:rPr>
          <w:rFonts w:eastAsia="Times New Roman" w:cs="Calibri"/>
          <w:b/>
          <w:color w:val="1F497D"/>
          <w:sz w:val="24"/>
          <w:szCs w:val="24"/>
        </w:rPr>
        <w:t>del Piano</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Il presente Piano è stato predisposto anche con il contributo del gruppo di lavoro che supporta il RPC nell’approfondimento della normativa e nella definizione delle azioni da adottare</w:t>
      </w:r>
      <w:r w:rsidR="00042E1F">
        <w:rPr>
          <w:rFonts w:eastAsia="Times New Roman" w:cs="Calibri"/>
          <w:color w:val="000000"/>
          <w:spacing w:val="-3"/>
          <w:sz w:val="24"/>
          <w:szCs w:val="24"/>
        </w:rPr>
        <w:t>,</w:t>
      </w:r>
      <w:r w:rsidRPr="00C1034E">
        <w:rPr>
          <w:rFonts w:eastAsia="Times New Roman" w:cs="Calibri"/>
          <w:color w:val="000000"/>
          <w:spacing w:val="-3"/>
          <w:sz w:val="24"/>
          <w:szCs w:val="24"/>
        </w:rPr>
        <w:t xml:space="preserve">  che è composto dai responsabili o loro delegati delle seguenti strutture: </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 xml:space="preserve">1 </w:t>
      </w:r>
      <w:r>
        <w:rPr>
          <w:rFonts w:eastAsia="Times New Roman" w:cs="Calibri"/>
          <w:color w:val="000000"/>
          <w:spacing w:val="-3"/>
          <w:sz w:val="24"/>
          <w:szCs w:val="24"/>
        </w:rPr>
        <w:t>–</w:t>
      </w:r>
      <w:r w:rsidRPr="00C1034E">
        <w:rPr>
          <w:rFonts w:eastAsia="Times New Roman" w:cs="Calibri"/>
          <w:color w:val="000000"/>
          <w:spacing w:val="-3"/>
          <w:sz w:val="24"/>
          <w:szCs w:val="24"/>
        </w:rPr>
        <w:t xml:space="preserve"> S</w:t>
      </w:r>
      <w:r>
        <w:rPr>
          <w:rFonts w:eastAsia="Times New Roman" w:cs="Calibri"/>
          <w:color w:val="000000"/>
          <w:spacing w:val="-3"/>
          <w:sz w:val="24"/>
          <w:szCs w:val="24"/>
        </w:rPr>
        <w:t>ervizio Assicurazione Qualità (per l</w:t>
      </w:r>
      <w:r w:rsidR="00042E1F">
        <w:rPr>
          <w:rFonts w:eastAsia="Times New Roman" w:cs="Calibri"/>
          <w:color w:val="000000"/>
          <w:spacing w:val="-3"/>
          <w:sz w:val="24"/>
          <w:szCs w:val="24"/>
        </w:rPr>
        <w:t>e attività sanitarie</w:t>
      </w:r>
      <w:r>
        <w:rPr>
          <w:rFonts w:eastAsia="Times New Roman" w:cs="Calibri"/>
          <w:color w:val="000000"/>
          <w:spacing w:val="-3"/>
          <w:sz w:val="24"/>
          <w:szCs w:val="24"/>
        </w:rPr>
        <w:t>)</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2 - U.O. A</w:t>
      </w:r>
      <w:r>
        <w:rPr>
          <w:rFonts w:eastAsia="Times New Roman" w:cs="Calibri"/>
          <w:color w:val="000000"/>
          <w:spacing w:val="-3"/>
          <w:sz w:val="24"/>
          <w:szCs w:val="24"/>
        </w:rPr>
        <w:t>ffari Generali e Legali</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3 - U.O. G</w:t>
      </w:r>
      <w:r>
        <w:rPr>
          <w:rFonts w:eastAsia="Times New Roman" w:cs="Calibri"/>
          <w:color w:val="000000"/>
          <w:spacing w:val="-3"/>
          <w:sz w:val="24"/>
          <w:szCs w:val="24"/>
        </w:rPr>
        <w:t xml:space="preserve">estione del personale </w:t>
      </w:r>
      <w:r w:rsidRPr="00C1034E">
        <w:rPr>
          <w:rFonts w:eastAsia="Times New Roman" w:cs="Calibri"/>
          <w:color w:val="000000"/>
          <w:spacing w:val="-3"/>
          <w:sz w:val="24"/>
          <w:szCs w:val="24"/>
        </w:rPr>
        <w:t xml:space="preserve"> </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4 - U.O. E</w:t>
      </w:r>
      <w:r>
        <w:rPr>
          <w:rFonts w:eastAsia="Times New Roman" w:cs="Calibri"/>
          <w:color w:val="000000"/>
          <w:spacing w:val="-3"/>
          <w:sz w:val="24"/>
          <w:szCs w:val="24"/>
        </w:rPr>
        <w:t xml:space="preserve">conomico Finanziaria </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5 - U.O. P</w:t>
      </w:r>
      <w:r>
        <w:rPr>
          <w:rFonts w:eastAsia="Times New Roman" w:cs="Calibri"/>
          <w:color w:val="000000"/>
          <w:spacing w:val="-3"/>
          <w:sz w:val="24"/>
          <w:szCs w:val="24"/>
        </w:rPr>
        <w:t>rovveditorato, Economato e Vendite</w:t>
      </w:r>
    </w:p>
    <w:p w:rsidR="00B7761F"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6 - U.O. T</w:t>
      </w:r>
      <w:r>
        <w:rPr>
          <w:rFonts w:eastAsia="Times New Roman" w:cs="Calibri"/>
          <w:color w:val="000000"/>
          <w:spacing w:val="-3"/>
          <w:sz w:val="24"/>
          <w:szCs w:val="24"/>
        </w:rPr>
        <w:t xml:space="preserve">ecnico Patrimoniale </w:t>
      </w:r>
    </w:p>
    <w:p w:rsidR="00B7761F" w:rsidRPr="00B5169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 xml:space="preserve">7 - </w:t>
      </w:r>
      <w:r w:rsidRPr="00B5169E">
        <w:rPr>
          <w:rFonts w:eastAsia="Times New Roman" w:cs="Calibri"/>
          <w:color w:val="000000"/>
          <w:spacing w:val="-3"/>
          <w:sz w:val="24"/>
          <w:szCs w:val="24"/>
        </w:rPr>
        <w:t>U.O. Sistemi Informativi</w:t>
      </w:r>
    </w:p>
    <w:p w:rsidR="00B7761F" w:rsidRPr="00B5169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B5169E">
        <w:rPr>
          <w:rFonts w:eastAsia="Times New Roman" w:cs="Calibri"/>
          <w:color w:val="000000"/>
          <w:spacing w:val="-3"/>
          <w:sz w:val="24"/>
          <w:szCs w:val="24"/>
        </w:rPr>
        <w:t xml:space="preserve">8 - U.O. Formazione </w:t>
      </w:r>
    </w:p>
    <w:p w:rsidR="008D30CF" w:rsidRPr="00C1034E" w:rsidRDefault="008D30CF" w:rsidP="003769C0">
      <w:pPr>
        <w:autoSpaceDE w:val="0"/>
        <w:autoSpaceDN w:val="0"/>
        <w:adjustRightInd w:val="0"/>
        <w:spacing w:after="0" w:line="240" w:lineRule="auto"/>
        <w:jc w:val="both"/>
        <w:rPr>
          <w:rFonts w:eastAsia="Times New Roman" w:cs="Calibri"/>
          <w:color w:val="000000"/>
          <w:spacing w:val="-3"/>
          <w:sz w:val="24"/>
          <w:szCs w:val="24"/>
        </w:rPr>
      </w:pPr>
      <w:r w:rsidRPr="00B5169E">
        <w:rPr>
          <w:rFonts w:eastAsia="Times New Roman" w:cs="Calibri"/>
          <w:color w:val="000000"/>
          <w:spacing w:val="-3"/>
          <w:sz w:val="24"/>
          <w:szCs w:val="24"/>
        </w:rPr>
        <w:t>9 –</w:t>
      </w:r>
      <w:r>
        <w:rPr>
          <w:rFonts w:eastAsia="Times New Roman" w:cs="Calibri"/>
          <w:color w:val="000000"/>
          <w:spacing w:val="-3"/>
          <w:sz w:val="24"/>
          <w:szCs w:val="24"/>
        </w:rPr>
        <w:t>Controllo di Gestione</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Accanto al gruppo di lavoro di cui sopra ogni responsabile di struttura dell’IZSLER ha individuato e segnalato due nominativi (un dirigente e un dipendente del comparto) che hanno il compito di assicurare il necessario raccordo con il RPC nell’attuazione degli adempimenti in materia all’interno delle strutture di appartenenza.</w:t>
      </w:r>
    </w:p>
    <w:p w:rsidR="00B7761F" w:rsidRPr="00C1034E" w:rsidRDefault="00B7761F" w:rsidP="003769C0">
      <w:pPr>
        <w:autoSpaceDE w:val="0"/>
        <w:autoSpaceDN w:val="0"/>
        <w:adjustRightInd w:val="0"/>
        <w:spacing w:after="0" w:line="240" w:lineRule="auto"/>
        <w:jc w:val="both"/>
        <w:rPr>
          <w:rFonts w:eastAsia="Times New Roman" w:cs="Calibri"/>
          <w:color w:val="000000"/>
          <w:spacing w:val="-3"/>
          <w:sz w:val="24"/>
          <w:szCs w:val="24"/>
        </w:rPr>
      </w:pPr>
      <w:r w:rsidRPr="00C1034E">
        <w:rPr>
          <w:rFonts w:eastAsia="Times New Roman" w:cs="Calibri"/>
          <w:color w:val="000000"/>
          <w:spacing w:val="-3"/>
          <w:sz w:val="24"/>
          <w:szCs w:val="24"/>
        </w:rPr>
        <w:t>Nel rispetto delle indicazioni del RPC il gruppo di lavoro o alcuni componenti dello stesso, in relazione alle materie/argomenti trattati, di volta in volta, ha provveduto a coinvolgere i responsabili delle ulteriori strutture dell’IZSLER.</w:t>
      </w:r>
    </w:p>
    <w:p w:rsidR="00B7761F" w:rsidRDefault="00B7761F" w:rsidP="003769C0">
      <w:pPr>
        <w:widowControl w:val="0"/>
        <w:autoSpaceDE w:val="0"/>
        <w:autoSpaceDN w:val="0"/>
        <w:adjustRightInd w:val="0"/>
        <w:spacing w:after="0" w:line="240" w:lineRule="auto"/>
        <w:rPr>
          <w:rFonts w:cs="Calibri"/>
          <w:sz w:val="24"/>
          <w:szCs w:val="24"/>
        </w:rPr>
      </w:pPr>
    </w:p>
    <w:p w:rsidR="00ED0C7F" w:rsidRPr="007056AF" w:rsidRDefault="00ED0C7F" w:rsidP="003769C0">
      <w:pPr>
        <w:widowControl w:val="0"/>
        <w:autoSpaceDE w:val="0"/>
        <w:autoSpaceDN w:val="0"/>
        <w:adjustRightInd w:val="0"/>
        <w:spacing w:after="0" w:line="240" w:lineRule="auto"/>
        <w:rPr>
          <w:rFonts w:cs="Calibri"/>
          <w:sz w:val="24"/>
          <w:szCs w:val="24"/>
        </w:rPr>
      </w:pPr>
    </w:p>
    <w:p w:rsidR="00B7761F" w:rsidRPr="00F96051" w:rsidRDefault="00B7761F" w:rsidP="003769C0">
      <w:pPr>
        <w:spacing w:after="0" w:line="240" w:lineRule="auto"/>
        <w:ind w:right="-143"/>
        <w:jc w:val="both"/>
        <w:outlineLvl w:val="2"/>
        <w:rPr>
          <w:rFonts w:eastAsia="Times New Roman" w:cs="Calibri"/>
          <w:b/>
          <w:color w:val="1F497D"/>
          <w:sz w:val="24"/>
          <w:szCs w:val="24"/>
        </w:rPr>
      </w:pPr>
      <w:r w:rsidRPr="00F96051">
        <w:rPr>
          <w:rFonts w:eastAsia="Times New Roman" w:cs="Calibri"/>
          <w:b/>
          <w:color w:val="1F497D"/>
          <w:sz w:val="24"/>
          <w:szCs w:val="24"/>
        </w:rPr>
        <w:t>3.3 Attività con elevato rischio di corruzione: valutazione e analisi del rischio di corruzione</w:t>
      </w:r>
      <w:r w:rsidR="000D570B">
        <w:rPr>
          <w:rFonts w:eastAsia="Times New Roman" w:cs="Calibri"/>
          <w:b/>
          <w:color w:val="1F497D"/>
          <w:sz w:val="24"/>
          <w:szCs w:val="24"/>
        </w:rPr>
        <w:t xml:space="preserve"> – mo</w:t>
      </w:r>
      <w:r w:rsidR="00F54BEF">
        <w:rPr>
          <w:rFonts w:eastAsia="Times New Roman" w:cs="Calibri"/>
          <w:b/>
          <w:color w:val="1F497D"/>
          <w:sz w:val="24"/>
          <w:szCs w:val="24"/>
        </w:rPr>
        <w:t>nitoraggio delle misure preventive di contrasto</w:t>
      </w:r>
    </w:p>
    <w:p w:rsidR="000D570B" w:rsidRDefault="003769C0" w:rsidP="003769C0">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Nel corso del 2015 si è provveduto a mappare i processi a rischio di corruzione </w:t>
      </w:r>
      <w:r w:rsidR="000D570B">
        <w:rPr>
          <w:rFonts w:cs="Calibri"/>
          <w:sz w:val="24"/>
          <w:szCs w:val="24"/>
        </w:rPr>
        <w:t xml:space="preserve">nell’ambito delle aree di rischio generali e specifiche </w:t>
      </w:r>
      <w:r>
        <w:rPr>
          <w:rFonts w:cs="Calibri"/>
          <w:sz w:val="24"/>
          <w:szCs w:val="24"/>
        </w:rPr>
        <w:t>defini</w:t>
      </w:r>
      <w:r w:rsidR="000D570B">
        <w:rPr>
          <w:rFonts w:cs="Calibri"/>
          <w:sz w:val="24"/>
          <w:szCs w:val="24"/>
        </w:rPr>
        <w:t>te dall’ANAC e a definire le misure per la prevenzione del rischio da adottare</w:t>
      </w:r>
      <w:r w:rsidR="00042E1F">
        <w:rPr>
          <w:rFonts w:cs="Calibri"/>
          <w:sz w:val="24"/>
          <w:szCs w:val="24"/>
        </w:rPr>
        <w:t>.</w:t>
      </w:r>
      <w:r w:rsidR="00A01BDD">
        <w:rPr>
          <w:rFonts w:cs="Calibri"/>
          <w:sz w:val="24"/>
          <w:szCs w:val="24"/>
        </w:rPr>
        <w:t xml:space="preserve"> </w:t>
      </w:r>
    </w:p>
    <w:p w:rsidR="00A01BDD" w:rsidRDefault="00A01BDD" w:rsidP="00A01BDD">
      <w:pPr>
        <w:widowControl w:val="0"/>
        <w:overflowPunct w:val="0"/>
        <w:autoSpaceDE w:val="0"/>
        <w:autoSpaceDN w:val="0"/>
        <w:adjustRightInd w:val="0"/>
        <w:spacing w:after="0" w:line="240" w:lineRule="auto"/>
        <w:jc w:val="both"/>
        <w:rPr>
          <w:rFonts w:cs="Calibri"/>
          <w:sz w:val="24"/>
          <w:szCs w:val="24"/>
        </w:rPr>
      </w:pPr>
      <w:r>
        <w:rPr>
          <w:rFonts w:cs="Calibri"/>
          <w:sz w:val="24"/>
          <w:szCs w:val="24"/>
        </w:rPr>
        <w:t>Nel corso del 2016 si procederà inoltre alla rendicontazione delle misure per la prevenzione del rischio che sono state implementate tenendo conto di target fissati.</w:t>
      </w:r>
    </w:p>
    <w:p w:rsidR="00A01BDD" w:rsidRDefault="00A01BDD" w:rsidP="00A01BDD">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La procedura di mappatura dei processi sarà ripetuta nel 2016 per mappare eventuali processi a rischio corruzione che da una verifica del lavoro svolto risultassero non ancora mappati. </w:t>
      </w:r>
    </w:p>
    <w:p w:rsidR="00A01BDD" w:rsidRDefault="00A01BDD" w:rsidP="00A01BDD">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Ai </w:t>
      </w:r>
      <w:r>
        <w:rPr>
          <w:rFonts w:cs="Calibri"/>
          <w:sz w:val="24"/>
          <w:szCs w:val="24"/>
        </w:rPr>
        <w:t xml:space="preserve">nuovi </w:t>
      </w:r>
      <w:r w:rsidRPr="007056AF">
        <w:rPr>
          <w:rFonts w:cs="Calibri"/>
          <w:sz w:val="24"/>
          <w:szCs w:val="24"/>
        </w:rPr>
        <w:t>“Processi”</w:t>
      </w:r>
      <w:r>
        <w:rPr>
          <w:rFonts w:cs="Calibri"/>
          <w:sz w:val="24"/>
          <w:szCs w:val="24"/>
        </w:rPr>
        <w:t xml:space="preserve"> individuati nel 2016</w:t>
      </w:r>
      <w:r w:rsidRPr="007056AF">
        <w:rPr>
          <w:rFonts w:cs="Calibri"/>
          <w:sz w:val="24"/>
          <w:szCs w:val="24"/>
        </w:rPr>
        <w:t>, saranno applicati i criteri indicati nella Tabella Allegato 5 del PNA: “La valutazione del livello di rischio”, strutturata in valutazione della Probabilità (discrezionalità, rilevanza esterna, complessità del processo, valore economico, frazionabilità del processo, controlli) e dell’Impatto (impatto organizzativo, economico, reputazionale e di immagine) sotto riportata.</w:t>
      </w:r>
    </w:p>
    <w:p w:rsidR="00042E1F" w:rsidRDefault="00042E1F" w:rsidP="00200779">
      <w:pPr>
        <w:widowControl w:val="0"/>
        <w:autoSpaceDE w:val="0"/>
        <w:autoSpaceDN w:val="0"/>
        <w:adjustRightInd w:val="0"/>
        <w:spacing w:after="0" w:line="240" w:lineRule="auto"/>
        <w:ind w:left="7"/>
        <w:rPr>
          <w:rFonts w:cs="Calibri"/>
          <w:b/>
          <w:bCs/>
          <w:sz w:val="24"/>
          <w:szCs w:val="24"/>
          <w:u w:val="single"/>
        </w:rPr>
      </w:pPr>
      <w:bookmarkStart w:id="7" w:name="page14"/>
      <w:bookmarkEnd w:id="7"/>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2E0BA9" w:rsidRDefault="002E0BA9" w:rsidP="00200779">
      <w:pPr>
        <w:widowControl w:val="0"/>
        <w:autoSpaceDE w:val="0"/>
        <w:autoSpaceDN w:val="0"/>
        <w:adjustRightInd w:val="0"/>
        <w:spacing w:after="0" w:line="240" w:lineRule="auto"/>
        <w:ind w:left="7"/>
        <w:rPr>
          <w:rFonts w:cs="Calibri"/>
          <w:b/>
          <w:bCs/>
          <w:sz w:val="24"/>
          <w:szCs w:val="24"/>
          <w:u w:val="single"/>
        </w:rPr>
      </w:pPr>
    </w:p>
    <w:p w:rsidR="00E0532F" w:rsidRDefault="00E0532F" w:rsidP="00200779">
      <w:pPr>
        <w:widowControl w:val="0"/>
        <w:autoSpaceDE w:val="0"/>
        <w:autoSpaceDN w:val="0"/>
        <w:adjustRightInd w:val="0"/>
        <w:spacing w:after="0" w:line="240" w:lineRule="auto"/>
        <w:ind w:left="7"/>
        <w:rPr>
          <w:rFonts w:cs="Calibri"/>
          <w:b/>
          <w:bCs/>
          <w:sz w:val="24"/>
          <w:szCs w:val="24"/>
          <w:u w:val="single"/>
        </w:rPr>
      </w:pPr>
    </w:p>
    <w:p w:rsidR="00E0532F" w:rsidRDefault="00E0532F" w:rsidP="00200779">
      <w:pPr>
        <w:widowControl w:val="0"/>
        <w:autoSpaceDE w:val="0"/>
        <w:autoSpaceDN w:val="0"/>
        <w:adjustRightInd w:val="0"/>
        <w:spacing w:after="0" w:line="240" w:lineRule="auto"/>
        <w:ind w:left="7"/>
        <w:rPr>
          <w:rFonts w:cs="Calibri"/>
          <w:b/>
          <w:bCs/>
          <w:sz w:val="24"/>
          <w:szCs w:val="24"/>
          <w:u w:val="single"/>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u w:val="single"/>
        </w:rPr>
        <w:t>INDICI DI VALUTAZIONE DELLA PROBABILITÀ (1)</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“Discrezionalità”</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Il processo è discrezionale?</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No, è del tutto vincolato </w:t>
      </w:r>
      <w:r w:rsidRPr="007056AF">
        <w:rPr>
          <w:rFonts w:cs="Calibri"/>
          <w:b/>
          <w:bCs/>
          <w:sz w:val="24"/>
          <w:szCs w:val="24"/>
        </w:rPr>
        <w:t>1</w:t>
      </w:r>
    </w:p>
    <w:p w:rsidR="00B7761F" w:rsidRPr="007056AF" w:rsidRDefault="00B7761F" w:rsidP="00200779">
      <w:pPr>
        <w:widowControl w:val="0"/>
        <w:numPr>
          <w:ilvl w:val="0"/>
          <w:numId w:val="8"/>
        </w:numPr>
        <w:tabs>
          <w:tab w:val="clear" w:pos="720"/>
          <w:tab w:val="num" w:pos="264"/>
        </w:tabs>
        <w:overflowPunct w:val="0"/>
        <w:autoSpaceDE w:val="0"/>
        <w:autoSpaceDN w:val="0"/>
        <w:adjustRightInd w:val="0"/>
        <w:spacing w:after="0" w:line="240" w:lineRule="auto"/>
        <w:ind w:left="7" w:hanging="7"/>
        <w:jc w:val="both"/>
        <w:rPr>
          <w:rFonts w:cs="Calibri"/>
          <w:sz w:val="24"/>
          <w:szCs w:val="24"/>
        </w:rPr>
      </w:pPr>
      <w:r w:rsidRPr="007056AF">
        <w:rPr>
          <w:rFonts w:cs="Calibri"/>
          <w:sz w:val="24"/>
          <w:szCs w:val="24"/>
        </w:rPr>
        <w:t xml:space="preserve">parzialmente vincolato dalla legge e da atti amministrativi </w:t>
      </w:r>
      <w:r w:rsidRPr="007056AF">
        <w:rPr>
          <w:rFonts w:cs="Calibri"/>
          <w:b/>
          <w:bCs/>
          <w:sz w:val="24"/>
          <w:szCs w:val="24"/>
        </w:rPr>
        <w:t>2</w:t>
      </w:r>
      <w:r w:rsidRPr="007056AF">
        <w:rPr>
          <w:rFonts w:cs="Calibri"/>
          <w:sz w:val="24"/>
          <w:szCs w:val="24"/>
        </w:rPr>
        <w:t xml:space="preserve"> (regolamenti, direttive, circolari) </w:t>
      </w:r>
    </w:p>
    <w:p w:rsidR="00B7761F" w:rsidRPr="007056AF" w:rsidRDefault="00B7761F" w:rsidP="00200779">
      <w:pPr>
        <w:widowControl w:val="0"/>
        <w:numPr>
          <w:ilvl w:val="0"/>
          <w:numId w:val="8"/>
        </w:numPr>
        <w:tabs>
          <w:tab w:val="clear" w:pos="720"/>
          <w:tab w:val="num" w:pos="207"/>
        </w:tabs>
        <w:overflowPunct w:val="0"/>
        <w:autoSpaceDE w:val="0"/>
        <w:autoSpaceDN w:val="0"/>
        <w:adjustRightInd w:val="0"/>
        <w:spacing w:after="0" w:line="240" w:lineRule="auto"/>
        <w:ind w:left="207" w:hanging="207"/>
        <w:jc w:val="both"/>
        <w:rPr>
          <w:rFonts w:cs="Calibri"/>
          <w:sz w:val="24"/>
          <w:szCs w:val="24"/>
        </w:rPr>
      </w:pPr>
      <w:r w:rsidRPr="007056AF">
        <w:rPr>
          <w:rFonts w:cs="Calibri"/>
          <w:sz w:val="24"/>
          <w:szCs w:val="24"/>
        </w:rPr>
        <w:t xml:space="preserve">parzialmente vincolato solo dalla legge </w:t>
      </w:r>
      <w:r w:rsidRPr="007056AF">
        <w:rPr>
          <w:rFonts w:cs="Calibri"/>
          <w:b/>
          <w:bCs/>
          <w:sz w:val="24"/>
          <w:szCs w:val="24"/>
        </w:rPr>
        <w:t>3</w:t>
      </w:r>
      <w:r w:rsidRPr="007056AF">
        <w:rPr>
          <w:rFonts w:cs="Calibri"/>
          <w:sz w:val="24"/>
          <w:szCs w:val="24"/>
        </w:rPr>
        <w:t xml:space="preserve"> </w:t>
      </w:r>
    </w:p>
    <w:p w:rsidR="00B7761F" w:rsidRPr="007056AF" w:rsidRDefault="00B7761F" w:rsidP="00200779">
      <w:pPr>
        <w:widowControl w:val="0"/>
        <w:numPr>
          <w:ilvl w:val="0"/>
          <w:numId w:val="8"/>
        </w:numPr>
        <w:tabs>
          <w:tab w:val="clear" w:pos="720"/>
          <w:tab w:val="num" w:pos="207"/>
        </w:tabs>
        <w:overflowPunct w:val="0"/>
        <w:autoSpaceDE w:val="0"/>
        <w:autoSpaceDN w:val="0"/>
        <w:adjustRightInd w:val="0"/>
        <w:spacing w:after="0" w:line="240" w:lineRule="auto"/>
        <w:ind w:left="207" w:hanging="207"/>
        <w:jc w:val="both"/>
        <w:rPr>
          <w:rFonts w:cs="Calibri"/>
          <w:sz w:val="24"/>
          <w:szCs w:val="24"/>
        </w:rPr>
      </w:pPr>
      <w:r w:rsidRPr="007056AF">
        <w:rPr>
          <w:rFonts w:cs="Calibri"/>
          <w:sz w:val="24"/>
          <w:szCs w:val="24"/>
        </w:rPr>
        <w:t xml:space="preserve">parzialmente vincolato solo da atti amministrativi </w:t>
      </w:r>
      <w:r w:rsidRPr="007056AF">
        <w:rPr>
          <w:rFonts w:cs="Calibri"/>
          <w:b/>
          <w:bCs/>
          <w:sz w:val="24"/>
          <w:szCs w:val="24"/>
        </w:rPr>
        <w:t>4</w:t>
      </w:r>
      <w:r w:rsidRPr="007056AF">
        <w:rPr>
          <w:rFonts w:cs="Calibri"/>
          <w:sz w:val="24"/>
          <w:szCs w:val="24"/>
        </w:rPr>
        <w:t xml:space="preserve"> (regolamenti, direttive, circolari) </w:t>
      </w:r>
    </w:p>
    <w:p w:rsidR="00B7761F" w:rsidRPr="007056AF" w:rsidRDefault="00B7761F" w:rsidP="00200779">
      <w:pPr>
        <w:widowControl w:val="0"/>
        <w:numPr>
          <w:ilvl w:val="0"/>
          <w:numId w:val="8"/>
        </w:numPr>
        <w:tabs>
          <w:tab w:val="clear" w:pos="720"/>
          <w:tab w:val="num" w:pos="207"/>
        </w:tabs>
        <w:overflowPunct w:val="0"/>
        <w:autoSpaceDE w:val="0"/>
        <w:autoSpaceDN w:val="0"/>
        <w:adjustRightInd w:val="0"/>
        <w:spacing w:after="0" w:line="240" w:lineRule="auto"/>
        <w:ind w:left="207" w:hanging="207"/>
        <w:jc w:val="both"/>
        <w:rPr>
          <w:rFonts w:cs="Calibri"/>
          <w:sz w:val="24"/>
          <w:szCs w:val="24"/>
        </w:rPr>
      </w:pPr>
      <w:r w:rsidRPr="007056AF">
        <w:rPr>
          <w:rFonts w:cs="Calibri"/>
          <w:sz w:val="24"/>
          <w:szCs w:val="24"/>
        </w:rPr>
        <w:t xml:space="preserve">altamente discrezionale </w:t>
      </w:r>
      <w:r w:rsidRPr="007056AF">
        <w:rPr>
          <w:rFonts w:cs="Calibri"/>
          <w:b/>
          <w:bCs/>
          <w:sz w:val="24"/>
          <w:szCs w:val="24"/>
        </w:rPr>
        <w:t>5</w:t>
      </w:r>
      <w:r w:rsidRPr="007056AF">
        <w:rPr>
          <w:rFonts w:cs="Calibri"/>
          <w:sz w:val="24"/>
          <w:szCs w:val="24"/>
        </w:rPr>
        <w:t xml:space="preserve"> </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“Rilevanza esterna”</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Il processo produce effetti diretti all’esterno dell’amministrazione di riferimento?</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No, ha come destinatario finale un ufficio interno </w:t>
      </w:r>
      <w:r w:rsidRPr="007056AF">
        <w:rPr>
          <w:rFonts w:cs="Calibri"/>
          <w:b/>
          <w:bCs/>
          <w:sz w:val="24"/>
          <w:szCs w:val="24"/>
        </w:rPr>
        <w:t>2</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Sì, il risultato del processo è rivolto direttamente ad utenti esterni alla p.a. di riferimento </w:t>
      </w:r>
      <w:r w:rsidRPr="007056AF">
        <w:rPr>
          <w:rFonts w:cs="Calibri"/>
          <w:b/>
          <w:bCs/>
          <w:sz w:val="24"/>
          <w:szCs w:val="24"/>
        </w:rPr>
        <w:t>5</w:t>
      </w:r>
    </w:p>
    <w:p w:rsidR="00200779" w:rsidRDefault="00200779" w:rsidP="00200779">
      <w:pPr>
        <w:widowControl w:val="0"/>
        <w:autoSpaceDE w:val="0"/>
        <w:autoSpaceDN w:val="0"/>
        <w:adjustRightInd w:val="0"/>
        <w:spacing w:after="0" w:line="240" w:lineRule="auto"/>
        <w:ind w:left="7"/>
        <w:rPr>
          <w:rFonts w:cs="Calibri"/>
          <w:b/>
          <w:bCs/>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“Complessità del processo”</w:t>
      </w:r>
    </w:p>
    <w:p w:rsidR="00B7761F" w:rsidRPr="007056AF" w:rsidRDefault="00B7761F" w:rsidP="00200779">
      <w:pPr>
        <w:widowControl w:val="0"/>
        <w:overflowPunct w:val="0"/>
        <w:autoSpaceDE w:val="0"/>
        <w:autoSpaceDN w:val="0"/>
        <w:adjustRightInd w:val="0"/>
        <w:spacing w:after="0" w:line="240" w:lineRule="auto"/>
        <w:ind w:left="7"/>
        <w:jc w:val="both"/>
        <w:rPr>
          <w:rFonts w:cs="Calibri"/>
          <w:sz w:val="24"/>
          <w:szCs w:val="24"/>
        </w:rPr>
      </w:pPr>
      <w:r w:rsidRPr="007056AF">
        <w:rPr>
          <w:rFonts w:cs="Calibri"/>
          <w:b/>
          <w:bCs/>
          <w:sz w:val="24"/>
          <w:szCs w:val="24"/>
        </w:rPr>
        <w:t>Si tratta di un processo complesso che comporta il coinvolgimento di più amministrazioni (esclusi i controlli) in fasi successive per il conseguimento del risultato?</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No, il processo coinvolge una sola p.a. </w:t>
      </w:r>
      <w:r w:rsidRPr="007056AF">
        <w:rPr>
          <w:rFonts w:cs="Calibri"/>
          <w:b/>
          <w:bCs/>
          <w:sz w:val="24"/>
          <w:szCs w:val="24"/>
        </w:rPr>
        <w:t>1</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Sì, il processo coinvolge più di 3 amministrazioni </w:t>
      </w:r>
      <w:r w:rsidRPr="007056AF">
        <w:rPr>
          <w:rFonts w:cs="Calibri"/>
          <w:b/>
          <w:bCs/>
          <w:sz w:val="24"/>
          <w:szCs w:val="24"/>
        </w:rPr>
        <w:t>3</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Sì, il processo coinvolge più di 5 amministrazioni </w:t>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“Valore economico”</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rPr>
        <w:t>Qual è l’impatto economico del processo?</w:t>
      </w:r>
    </w:p>
    <w:p w:rsidR="00B7761F" w:rsidRPr="007056AF" w:rsidRDefault="00B7761F" w:rsidP="00200779">
      <w:pPr>
        <w:widowControl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Ha rilevanza esclusivamente interna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1</w:t>
      </w:r>
    </w:p>
    <w:p w:rsidR="00200779" w:rsidRDefault="00B7761F" w:rsidP="00200779">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Comporta l’attribuzione di vantaggi a soggetti esterni, ma di non particolare rilievo economico </w:t>
      </w:r>
    </w:p>
    <w:p w:rsidR="00B7761F" w:rsidRPr="007056AF" w:rsidRDefault="00B7761F" w:rsidP="00200779">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(es.: concessione di borsa di studio per studenti)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3</w:t>
      </w:r>
    </w:p>
    <w:p w:rsidR="00B7761F" w:rsidRPr="007056AF" w:rsidRDefault="00B7761F" w:rsidP="00200779">
      <w:pPr>
        <w:widowControl w:val="0"/>
        <w:autoSpaceDE w:val="0"/>
        <w:autoSpaceDN w:val="0"/>
        <w:adjustRightInd w:val="0"/>
        <w:spacing w:after="0" w:line="240" w:lineRule="auto"/>
        <w:ind w:left="7"/>
        <w:jc w:val="both"/>
        <w:rPr>
          <w:rFonts w:cs="Calibri"/>
          <w:sz w:val="24"/>
          <w:szCs w:val="24"/>
        </w:rPr>
      </w:pPr>
      <w:r w:rsidRPr="007056AF">
        <w:rPr>
          <w:rFonts w:cs="Calibri"/>
          <w:sz w:val="24"/>
          <w:szCs w:val="24"/>
        </w:rPr>
        <w:t>Comporta l’attribuzione di considerevoli vantaggi a sogg</w:t>
      </w:r>
      <w:r w:rsidR="00200779">
        <w:rPr>
          <w:rFonts w:cs="Calibri"/>
          <w:sz w:val="24"/>
          <w:szCs w:val="24"/>
        </w:rPr>
        <w:t>.</w:t>
      </w:r>
      <w:r w:rsidRPr="007056AF">
        <w:rPr>
          <w:rFonts w:cs="Calibri"/>
          <w:sz w:val="24"/>
          <w:szCs w:val="24"/>
        </w:rPr>
        <w:t xml:space="preserve"> esterni (es.: affidamento di</w:t>
      </w:r>
      <w:r>
        <w:rPr>
          <w:rFonts w:cs="Calibri"/>
          <w:sz w:val="24"/>
          <w:szCs w:val="24"/>
        </w:rPr>
        <w:t xml:space="preserve"> appalto) </w:t>
      </w:r>
      <w:r w:rsidR="00200779">
        <w:rPr>
          <w:rFonts w:cs="Calibri"/>
          <w:sz w:val="24"/>
          <w:szCs w:val="24"/>
        </w:rPr>
        <w:t xml:space="preserve"> </w:t>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jc w:val="both"/>
        <w:rPr>
          <w:rFonts w:cs="Calibri"/>
          <w:sz w:val="24"/>
          <w:szCs w:val="24"/>
        </w:rPr>
      </w:pPr>
    </w:p>
    <w:p w:rsidR="00B7761F" w:rsidRPr="007056AF" w:rsidRDefault="00B7761F" w:rsidP="00200779">
      <w:pPr>
        <w:widowControl w:val="0"/>
        <w:autoSpaceDE w:val="0"/>
        <w:autoSpaceDN w:val="0"/>
        <w:adjustRightInd w:val="0"/>
        <w:spacing w:after="0" w:line="240" w:lineRule="auto"/>
        <w:ind w:left="7"/>
        <w:jc w:val="both"/>
        <w:rPr>
          <w:rFonts w:cs="Calibri"/>
          <w:sz w:val="24"/>
          <w:szCs w:val="24"/>
        </w:rPr>
      </w:pPr>
      <w:r w:rsidRPr="007056AF">
        <w:rPr>
          <w:rFonts w:cs="Calibri"/>
          <w:b/>
          <w:bCs/>
          <w:sz w:val="24"/>
          <w:szCs w:val="24"/>
        </w:rPr>
        <w:t>“Frazionabilità del processo”</w:t>
      </w:r>
    </w:p>
    <w:p w:rsidR="00B7761F" w:rsidRPr="007056AF" w:rsidRDefault="00B7761F" w:rsidP="00200779">
      <w:pPr>
        <w:widowControl w:val="0"/>
        <w:overflowPunct w:val="0"/>
        <w:autoSpaceDE w:val="0"/>
        <w:autoSpaceDN w:val="0"/>
        <w:adjustRightInd w:val="0"/>
        <w:spacing w:after="0" w:line="240" w:lineRule="auto"/>
        <w:ind w:left="7"/>
        <w:jc w:val="both"/>
        <w:rPr>
          <w:rFonts w:cs="Calibri"/>
          <w:sz w:val="24"/>
          <w:szCs w:val="24"/>
        </w:rPr>
      </w:pPr>
      <w:r w:rsidRPr="007056AF">
        <w:rPr>
          <w:rFonts w:cs="Calibri"/>
          <w:b/>
          <w:bCs/>
          <w:sz w:val="24"/>
          <w:szCs w:val="24"/>
        </w:rPr>
        <w:t>Il risultato finale del processo può essere raggiunto anche effettuando una pluralità di operazioni di entità economica ridotta che, considerate complessivamente, alla fine assicurano lo stesso risultato (es .: pluralità di affidamenti ridotti)?</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No </w:t>
      </w:r>
      <w:r w:rsidRPr="007056AF">
        <w:rPr>
          <w:rFonts w:cs="Calibri"/>
          <w:b/>
          <w:bCs/>
          <w:sz w:val="24"/>
          <w:szCs w:val="24"/>
        </w:rPr>
        <w:t>1</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sz w:val="24"/>
          <w:szCs w:val="24"/>
        </w:rPr>
        <w:t xml:space="preserve">Sì </w:t>
      </w:r>
      <w:r w:rsidR="00200779">
        <w:rPr>
          <w:rFonts w:cs="Calibri"/>
          <w:sz w:val="24"/>
          <w:szCs w:val="24"/>
        </w:rPr>
        <w:t xml:space="preserve">  </w:t>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rPr>
          <w:rFonts w:cs="Calibri"/>
          <w:sz w:val="24"/>
          <w:szCs w:val="24"/>
        </w:rPr>
      </w:pPr>
      <w:bookmarkStart w:id="8" w:name="page15"/>
      <w:bookmarkEnd w:id="8"/>
      <w:r w:rsidRPr="007056AF">
        <w:rPr>
          <w:rFonts w:cs="Calibri"/>
          <w:b/>
          <w:bCs/>
          <w:sz w:val="24"/>
          <w:szCs w:val="24"/>
          <w:u w:val="single"/>
        </w:rPr>
        <w:t>CONTROLLI (2)</w:t>
      </w:r>
    </w:p>
    <w:p w:rsidR="00B7761F" w:rsidRPr="007056A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b/>
          <w:bCs/>
          <w:sz w:val="24"/>
          <w:szCs w:val="24"/>
        </w:rPr>
        <w:t>Anche sulla base dell’esperienza pregressa, il tipo di controllo applicato sul processo è adeguato a neutralizzare il rischio?</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costituisce un efficace strumento di neutralizzazione </w:t>
      </w:r>
      <w:r w:rsidR="00200779">
        <w:rPr>
          <w:rFonts w:cs="Calibri"/>
          <w:sz w:val="24"/>
          <w:szCs w:val="24"/>
        </w:rPr>
        <w:tab/>
      </w:r>
      <w:r w:rsidRPr="007056AF">
        <w:rPr>
          <w:rFonts w:cs="Calibri"/>
          <w:b/>
          <w:bCs/>
          <w:sz w:val="24"/>
          <w:szCs w:val="24"/>
        </w:rPr>
        <w:t>1</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è molto efficace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2</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per una percentuale approssimativa del 50% </w:t>
      </w:r>
      <w:r w:rsidR="00200779">
        <w:rPr>
          <w:rFonts w:cs="Calibri"/>
          <w:sz w:val="24"/>
          <w:szCs w:val="24"/>
        </w:rPr>
        <w:tab/>
      </w:r>
      <w:r w:rsidR="00200779">
        <w:rPr>
          <w:rFonts w:cs="Calibri"/>
          <w:sz w:val="24"/>
          <w:szCs w:val="24"/>
        </w:rPr>
        <w:tab/>
      </w:r>
      <w:r w:rsidRPr="007056AF">
        <w:rPr>
          <w:rFonts w:cs="Calibri"/>
          <w:b/>
          <w:bCs/>
          <w:sz w:val="24"/>
          <w:szCs w:val="24"/>
        </w:rPr>
        <w:t>3</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ma in minima parte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4</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No, il rischio rimane indifferente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5</w:t>
      </w:r>
    </w:p>
    <w:p w:rsidR="00B7761F" w:rsidRDefault="00B7761F" w:rsidP="00200779">
      <w:pPr>
        <w:widowControl w:val="0"/>
        <w:autoSpaceDE w:val="0"/>
        <w:autoSpaceDN w:val="0"/>
        <w:adjustRightInd w:val="0"/>
        <w:spacing w:after="0" w:line="240" w:lineRule="auto"/>
        <w:rPr>
          <w:rFonts w:cs="Calibri"/>
          <w:sz w:val="24"/>
          <w:szCs w:val="24"/>
        </w:rPr>
      </w:pPr>
    </w:p>
    <w:p w:rsidR="002E0BA9" w:rsidRDefault="002E0BA9" w:rsidP="00200779">
      <w:pPr>
        <w:widowControl w:val="0"/>
        <w:autoSpaceDE w:val="0"/>
        <w:autoSpaceDN w:val="0"/>
        <w:adjustRightInd w:val="0"/>
        <w:spacing w:after="0" w:line="240" w:lineRule="auto"/>
        <w:rPr>
          <w:rFonts w:cs="Calibri"/>
          <w:b/>
          <w:bCs/>
          <w:sz w:val="24"/>
          <w:szCs w:val="24"/>
          <w:u w:val="single"/>
        </w:rPr>
      </w:pPr>
    </w:p>
    <w:p w:rsidR="002E0BA9" w:rsidRDefault="002E0BA9" w:rsidP="00200779">
      <w:pPr>
        <w:widowControl w:val="0"/>
        <w:autoSpaceDE w:val="0"/>
        <w:autoSpaceDN w:val="0"/>
        <w:adjustRightInd w:val="0"/>
        <w:spacing w:after="0" w:line="240" w:lineRule="auto"/>
        <w:rPr>
          <w:rFonts w:cs="Calibri"/>
          <w:b/>
          <w:bCs/>
          <w:sz w:val="24"/>
          <w:szCs w:val="24"/>
          <w:u w:val="single"/>
        </w:rPr>
      </w:pPr>
    </w:p>
    <w:p w:rsidR="002E0BA9" w:rsidRDefault="002E0BA9" w:rsidP="00200779">
      <w:pPr>
        <w:widowControl w:val="0"/>
        <w:autoSpaceDE w:val="0"/>
        <w:autoSpaceDN w:val="0"/>
        <w:adjustRightInd w:val="0"/>
        <w:spacing w:after="0" w:line="240" w:lineRule="auto"/>
        <w:rPr>
          <w:rFonts w:cs="Calibri"/>
          <w:b/>
          <w:bCs/>
          <w:sz w:val="24"/>
          <w:szCs w:val="24"/>
          <w:u w:val="single"/>
        </w:rPr>
      </w:pP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b/>
          <w:bCs/>
          <w:sz w:val="24"/>
          <w:szCs w:val="24"/>
          <w:u w:val="single"/>
        </w:rPr>
        <w:t>INDICI DI VALUTAZIONE DELL’IMPATTO (3)</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b/>
          <w:bCs/>
          <w:sz w:val="24"/>
          <w:szCs w:val="24"/>
        </w:rPr>
        <w:t>“Impatto organizzativo”</w:t>
      </w:r>
    </w:p>
    <w:p w:rsidR="00B7761F" w:rsidRPr="007056A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Rispetto al totale del personale impiegato nel singolo servizio (unità organizzativa semplice) competente a svolgere il processo (o la fase di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bl>
      <w:tblPr>
        <w:tblW w:w="0" w:type="auto"/>
        <w:tblLayout w:type="fixed"/>
        <w:tblCellMar>
          <w:left w:w="0" w:type="dxa"/>
          <w:right w:w="0" w:type="dxa"/>
        </w:tblCellMar>
        <w:tblLook w:val="0000" w:firstRow="0" w:lastRow="0" w:firstColumn="0" w:lastColumn="0" w:noHBand="0" w:noVBand="0"/>
      </w:tblPr>
      <w:tblGrid>
        <w:gridCol w:w="2020"/>
        <w:gridCol w:w="220"/>
      </w:tblGrid>
      <w:tr w:rsidR="00B7761F" w:rsidRPr="007056AF" w:rsidTr="006143A6">
        <w:trPr>
          <w:trHeight w:val="298"/>
        </w:trPr>
        <w:tc>
          <w:tcPr>
            <w:tcW w:w="2020" w:type="dxa"/>
            <w:tcBorders>
              <w:top w:val="nil"/>
              <w:left w:val="nil"/>
              <w:bottom w:val="nil"/>
              <w:right w:val="nil"/>
            </w:tcBorders>
            <w:vAlign w:val="bottom"/>
          </w:tcPr>
          <w:p w:rsidR="00B7761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Fino a circa il 20%</w:t>
            </w:r>
          </w:p>
        </w:tc>
        <w:tc>
          <w:tcPr>
            <w:tcW w:w="2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jc w:val="right"/>
              <w:rPr>
                <w:rFonts w:cs="Calibri"/>
                <w:sz w:val="24"/>
                <w:szCs w:val="24"/>
              </w:rPr>
            </w:pPr>
            <w:r w:rsidRPr="007056AF">
              <w:rPr>
                <w:rFonts w:cs="Calibri"/>
                <w:b/>
                <w:bCs/>
                <w:sz w:val="24"/>
                <w:szCs w:val="24"/>
              </w:rPr>
              <w:t>1</w:t>
            </w:r>
          </w:p>
        </w:tc>
      </w:tr>
      <w:tr w:rsidR="00B7761F" w:rsidRPr="007056AF" w:rsidTr="006143A6">
        <w:trPr>
          <w:trHeight w:val="360"/>
        </w:trPr>
        <w:tc>
          <w:tcPr>
            <w:tcW w:w="20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Fino a circa il 40%</w:t>
            </w:r>
          </w:p>
        </w:tc>
        <w:tc>
          <w:tcPr>
            <w:tcW w:w="2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jc w:val="right"/>
              <w:rPr>
                <w:rFonts w:cs="Calibri"/>
                <w:sz w:val="24"/>
                <w:szCs w:val="24"/>
              </w:rPr>
            </w:pPr>
            <w:r w:rsidRPr="007056AF">
              <w:rPr>
                <w:rFonts w:cs="Calibri"/>
                <w:b/>
                <w:bCs/>
                <w:sz w:val="24"/>
                <w:szCs w:val="24"/>
              </w:rPr>
              <w:t>2</w:t>
            </w:r>
          </w:p>
        </w:tc>
      </w:tr>
      <w:tr w:rsidR="00B7761F" w:rsidRPr="007056AF" w:rsidTr="006143A6">
        <w:trPr>
          <w:trHeight w:val="360"/>
        </w:trPr>
        <w:tc>
          <w:tcPr>
            <w:tcW w:w="20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Fino a circa il 60%</w:t>
            </w:r>
          </w:p>
        </w:tc>
        <w:tc>
          <w:tcPr>
            <w:tcW w:w="2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jc w:val="right"/>
              <w:rPr>
                <w:rFonts w:cs="Calibri"/>
                <w:sz w:val="24"/>
                <w:szCs w:val="24"/>
              </w:rPr>
            </w:pPr>
            <w:r w:rsidRPr="007056AF">
              <w:rPr>
                <w:rFonts w:cs="Calibri"/>
                <w:b/>
                <w:bCs/>
                <w:sz w:val="24"/>
                <w:szCs w:val="24"/>
              </w:rPr>
              <w:t>3</w:t>
            </w:r>
          </w:p>
        </w:tc>
      </w:tr>
      <w:tr w:rsidR="00B7761F" w:rsidRPr="007056AF" w:rsidTr="006143A6">
        <w:trPr>
          <w:trHeight w:val="360"/>
        </w:trPr>
        <w:tc>
          <w:tcPr>
            <w:tcW w:w="20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Fino a circa l’80%</w:t>
            </w:r>
          </w:p>
        </w:tc>
        <w:tc>
          <w:tcPr>
            <w:tcW w:w="220" w:type="dxa"/>
            <w:tcBorders>
              <w:top w:val="nil"/>
              <w:left w:val="nil"/>
              <w:bottom w:val="nil"/>
              <w:right w:val="nil"/>
            </w:tcBorders>
            <w:vAlign w:val="bottom"/>
          </w:tcPr>
          <w:p w:rsidR="00B7761F" w:rsidRPr="007056AF" w:rsidRDefault="00B7761F" w:rsidP="00200779">
            <w:pPr>
              <w:widowControl w:val="0"/>
              <w:autoSpaceDE w:val="0"/>
              <w:autoSpaceDN w:val="0"/>
              <w:adjustRightInd w:val="0"/>
              <w:spacing w:after="0" w:line="240" w:lineRule="auto"/>
              <w:jc w:val="right"/>
              <w:rPr>
                <w:rFonts w:cs="Calibri"/>
                <w:sz w:val="24"/>
                <w:szCs w:val="24"/>
              </w:rPr>
            </w:pPr>
            <w:r w:rsidRPr="007056AF">
              <w:rPr>
                <w:rFonts w:cs="Calibri"/>
                <w:b/>
                <w:bCs/>
                <w:sz w:val="24"/>
                <w:szCs w:val="24"/>
              </w:rPr>
              <w:t>4</w:t>
            </w:r>
          </w:p>
        </w:tc>
      </w:tr>
    </w:tbl>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Fino a circa il 100% </w:t>
      </w:r>
      <w:r>
        <w:rPr>
          <w:rFonts w:cs="Calibri"/>
          <w:sz w:val="24"/>
          <w:szCs w:val="24"/>
        </w:rPr>
        <w:t xml:space="preserve">    </w:t>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b/>
          <w:bCs/>
          <w:sz w:val="24"/>
          <w:szCs w:val="24"/>
        </w:rPr>
        <w:t>“Impatto economico”</w:t>
      </w:r>
    </w:p>
    <w:p w:rsidR="00B7761F" w:rsidRPr="00200779" w:rsidRDefault="00B7761F" w:rsidP="00200779">
      <w:pPr>
        <w:widowControl w:val="0"/>
        <w:overflowPunct w:val="0"/>
        <w:autoSpaceDE w:val="0"/>
        <w:autoSpaceDN w:val="0"/>
        <w:adjustRightInd w:val="0"/>
        <w:spacing w:after="0" w:line="240" w:lineRule="auto"/>
        <w:ind w:right="20"/>
        <w:jc w:val="both"/>
        <w:rPr>
          <w:rFonts w:cs="Calibri"/>
          <w:sz w:val="24"/>
          <w:szCs w:val="24"/>
        </w:rPr>
      </w:pPr>
      <w:r w:rsidRPr="00200779">
        <w:rPr>
          <w:rFonts w:cs="Calibri"/>
          <w:bCs/>
          <w:sz w:val="24"/>
          <w:szCs w:val="24"/>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No </w:t>
      </w:r>
      <w:r w:rsidRPr="007056AF">
        <w:rPr>
          <w:rFonts w:cs="Calibri"/>
          <w:b/>
          <w:bCs/>
          <w:sz w:val="24"/>
          <w:szCs w:val="24"/>
        </w:rPr>
        <w:t>1</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Sì</w:t>
      </w:r>
      <w:r>
        <w:rPr>
          <w:rFonts w:cs="Calibri"/>
          <w:sz w:val="24"/>
          <w:szCs w:val="24"/>
        </w:rPr>
        <w:t xml:space="preserve">  </w:t>
      </w:r>
      <w:r w:rsidRPr="007056AF">
        <w:rPr>
          <w:rFonts w:cs="Calibri"/>
          <w:sz w:val="24"/>
          <w:szCs w:val="24"/>
        </w:rPr>
        <w:t xml:space="preserve"> </w:t>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b/>
          <w:bCs/>
          <w:sz w:val="24"/>
          <w:szCs w:val="24"/>
        </w:rPr>
        <w:t>“Impatto reputazionale”</w:t>
      </w:r>
      <w:r>
        <w:rPr>
          <w:rFonts w:cs="Calibri"/>
          <w:b/>
          <w:bCs/>
          <w:sz w:val="24"/>
          <w:szCs w:val="24"/>
        </w:rPr>
        <w:t xml:space="preserve"> - </w:t>
      </w:r>
      <w:r w:rsidRPr="007056AF">
        <w:rPr>
          <w:rFonts w:cs="Calibri"/>
          <w:b/>
          <w:bCs/>
          <w:sz w:val="24"/>
          <w:szCs w:val="24"/>
        </w:rPr>
        <w:t>Nel corso degli ultimi 5 anni sono stati pubblicati su giornali o riviste articoli aventi ad oggetto il medesimo evento o eventi analoghi?</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No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0</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Non ne abbiamo memoria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1</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sulla stampa locale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2</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sulla stampa nazionale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3</w:t>
      </w:r>
    </w:p>
    <w:p w:rsidR="00B7761F" w:rsidRPr="007056AF" w:rsidRDefault="00B7761F" w:rsidP="00200779">
      <w:pPr>
        <w:widowControl w:val="0"/>
        <w:autoSpaceDE w:val="0"/>
        <w:autoSpaceDN w:val="0"/>
        <w:adjustRightInd w:val="0"/>
        <w:spacing w:after="0" w:line="240" w:lineRule="auto"/>
        <w:rPr>
          <w:rFonts w:cs="Calibri"/>
          <w:sz w:val="24"/>
          <w:szCs w:val="24"/>
        </w:rPr>
      </w:pPr>
      <w:bookmarkStart w:id="9" w:name="page16"/>
      <w:bookmarkEnd w:id="9"/>
      <w:r w:rsidRPr="007056AF">
        <w:rPr>
          <w:rFonts w:cs="Calibri"/>
          <w:sz w:val="24"/>
          <w:szCs w:val="24"/>
        </w:rPr>
        <w:t xml:space="preserve">Sì, sulla stampa locale e nazionale </w:t>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4</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Sì, sulla stampa locale, nazionale e internazionale </w:t>
      </w:r>
      <w:r w:rsidR="00200779">
        <w:rPr>
          <w:rFonts w:cs="Calibri"/>
          <w:sz w:val="24"/>
          <w:szCs w:val="24"/>
        </w:rPr>
        <w:tab/>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b/>
          <w:bCs/>
          <w:sz w:val="24"/>
          <w:szCs w:val="24"/>
        </w:rPr>
        <w:t>“Impatto organizzativo, economico e sull’ immagine”</w:t>
      </w:r>
    </w:p>
    <w:p w:rsidR="00B7761F" w:rsidRPr="007056A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b/>
          <w:bCs/>
          <w:sz w:val="24"/>
          <w:szCs w:val="24"/>
        </w:rPr>
        <w:t>A quale livello può collocarsi il rischio dell’evento (livello apicale, livello intermedio o livello basso) ovvero la posizione/il ruolo che l’eventuale soggetto riveste nell’organizzazione. E’ elevata, media o bassa?</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Personale fino all’ex 4° livello</w:t>
      </w:r>
      <w:r w:rsidR="00200779">
        <w:rPr>
          <w:rFonts w:cs="Calibri"/>
          <w:sz w:val="24"/>
          <w:szCs w:val="24"/>
        </w:rPr>
        <w:tab/>
      </w:r>
      <w:r w:rsidR="00200779">
        <w:rPr>
          <w:rFonts w:cs="Calibri"/>
          <w:sz w:val="24"/>
          <w:szCs w:val="24"/>
        </w:rPr>
        <w:tab/>
      </w:r>
      <w:r w:rsidRPr="007056AF">
        <w:rPr>
          <w:rFonts w:cs="Calibri"/>
          <w:b/>
          <w:bCs/>
          <w:sz w:val="24"/>
          <w:szCs w:val="24"/>
        </w:rPr>
        <w:t>1</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Personale fino all’ex 7° livello </w:t>
      </w:r>
      <w:r w:rsidR="00200779">
        <w:rPr>
          <w:rFonts w:cs="Calibri"/>
          <w:sz w:val="24"/>
          <w:szCs w:val="24"/>
        </w:rPr>
        <w:tab/>
      </w:r>
      <w:r w:rsidR="00200779">
        <w:rPr>
          <w:rFonts w:cs="Calibri"/>
          <w:sz w:val="24"/>
          <w:szCs w:val="24"/>
        </w:rPr>
        <w:tab/>
      </w:r>
      <w:r w:rsidRPr="007056AF">
        <w:rPr>
          <w:rFonts w:cs="Calibri"/>
          <w:b/>
          <w:bCs/>
          <w:sz w:val="24"/>
          <w:szCs w:val="24"/>
        </w:rPr>
        <w:t>2</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Personale con posizione organizzativa </w:t>
      </w:r>
      <w:r w:rsidR="00200779">
        <w:rPr>
          <w:rFonts w:cs="Calibri"/>
          <w:sz w:val="24"/>
          <w:szCs w:val="24"/>
        </w:rPr>
        <w:tab/>
      </w:r>
      <w:r w:rsidRPr="007056AF">
        <w:rPr>
          <w:rFonts w:cs="Calibri"/>
          <w:b/>
          <w:bCs/>
          <w:sz w:val="24"/>
          <w:szCs w:val="24"/>
        </w:rPr>
        <w:t>3</w:t>
      </w:r>
    </w:p>
    <w:p w:rsidR="00B7761F" w:rsidRPr="007056AF" w:rsidRDefault="00B7761F" w:rsidP="00200779">
      <w:pPr>
        <w:widowControl w:val="0"/>
        <w:autoSpaceDE w:val="0"/>
        <w:autoSpaceDN w:val="0"/>
        <w:adjustRightInd w:val="0"/>
        <w:spacing w:after="0" w:line="240" w:lineRule="auto"/>
        <w:rPr>
          <w:rFonts w:cs="Calibri"/>
          <w:sz w:val="24"/>
          <w:szCs w:val="24"/>
        </w:rPr>
      </w:pPr>
      <w:r w:rsidRPr="007056AF">
        <w:rPr>
          <w:rFonts w:cs="Calibri"/>
          <w:sz w:val="24"/>
          <w:szCs w:val="24"/>
        </w:rPr>
        <w:t xml:space="preserve">Dirigente </w:t>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00200779">
        <w:rPr>
          <w:rFonts w:cs="Calibri"/>
          <w:sz w:val="24"/>
          <w:szCs w:val="24"/>
        </w:rPr>
        <w:tab/>
      </w:r>
      <w:r w:rsidRPr="007056AF">
        <w:rPr>
          <w:rFonts w:cs="Calibri"/>
          <w:b/>
          <w:bCs/>
          <w:sz w:val="24"/>
          <w:szCs w:val="24"/>
        </w:rPr>
        <w:t>4</w:t>
      </w:r>
    </w:p>
    <w:p w:rsidR="00B7761F" w:rsidRPr="007056AF" w:rsidRDefault="00B7761F" w:rsidP="00200779">
      <w:pPr>
        <w:widowControl w:val="0"/>
        <w:autoSpaceDE w:val="0"/>
        <w:autoSpaceDN w:val="0"/>
        <w:adjustRightInd w:val="0"/>
        <w:spacing w:after="0" w:line="240" w:lineRule="auto"/>
        <w:rPr>
          <w:rFonts w:cs="Calibri"/>
          <w:sz w:val="24"/>
          <w:szCs w:val="24"/>
        </w:rPr>
      </w:pPr>
      <w:r>
        <w:rPr>
          <w:rFonts w:cs="Calibri"/>
          <w:sz w:val="24"/>
          <w:szCs w:val="24"/>
        </w:rPr>
        <w:t>Responsabili d</w:t>
      </w:r>
      <w:r w:rsidRPr="007056AF">
        <w:rPr>
          <w:rFonts w:cs="Calibri"/>
          <w:sz w:val="24"/>
          <w:szCs w:val="24"/>
        </w:rPr>
        <w:t xml:space="preserve">i Strutture Complesse </w:t>
      </w:r>
      <w:r w:rsidR="00200779">
        <w:rPr>
          <w:rFonts w:cs="Calibri"/>
          <w:sz w:val="24"/>
          <w:szCs w:val="24"/>
        </w:rPr>
        <w:tab/>
      </w:r>
      <w:r w:rsidRPr="007056AF">
        <w:rPr>
          <w:rFonts w:cs="Calibri"/>
          <w:b/>
          <w:bCs/>
          <w:sz w:val="24"/>
          <w:szCs w:val="24"/>
        </w:rPr>
        <w:t>5</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bookmarkStart w:id="10" w:name="page17"/>
      <w:bookmarkEnd w:id="10"/>
      <w:r w:rsidRPr="007056AF">
        <w:rPr>
          <w:rFonts w:cs="Calibri"/>
          <w:b/>
          <w:bCs/>
          <w:sz w:val="24"/>
          <w:szCs w:val="24"/>
        </w:rPr>
        <w:t>RIEPILOGO</w:t>
      </w:r>
    </w:p>
    <w:p w:rsidR="00B7761F" w:rsidRPr="007056AF" w:rsidRDefault="00B7761F" w:rsidP="00200779">
      <w:pPr>
        <w:widowControl w:val="0"/>
        <w:autoSpaceDE w:val="0"/>
        <w:autoSpaceDN w:val="0"/>
        <w:adjustRightInd w:val="0"/>
        <w:spacing w:after="0" w:line="240" w:lineRule="auto"/>
        <w:ind w:left="7"/>
        <w:rPr>
          <w:rFonts w:cs="Calibri"/>
          <w:sz w:val="24"/>
          <w:szCs w:val="24"/>
        </w:rPr>
      </w:pPr>
      <w:r>
        <w:rPr>
          <w:rFonts w:cs="Calibri"/>
          <w:b/>
          <w:bCs/>
          <w:sz w:val="24"/>
          <w:szCs w:val="24"/>
        </w:rPr>
        <w:t>Struttura:</w:t>
      </w:r>
      <w:r w:rsidRPr="007056AF">
        <w:rPr>
          <w:rFonts w:cs="Calibri"/>
          <w:b/>
          <w:bCs/>
          <w:sz w:val="24"/>
          <w:szCs w:val="24"/>
        </w:rPr>
        <w:t xml:space="preserve">  _____________________________________________</w:t>
      </w:r>
    </w:p>
    <w:p w:rsidR="00B7761F" w:rsidRPr="007056AF" w:rsidRDefault="00B7761F" w:rsidP="00200779">
      <w:pPr>
        <w:widowControl w:val="0"/>
        <w:tabs>
          <w:tab w:val="left" w:pos="2807"/>
        </w:tabs>
        <w:autoSpaceDE w:val="0"/>
        <w:autoSpaceDN w:val="0"/>
        <w:adjustRightInd w:val="0"/>
        <w:spacing w:after="0" w:line="240" w:lineRule="auto"/>
        <w:ind w:left="7"/>
        <w:rPr>
          <w:rFonts w:cs="Calibri"/>
          <w:sz w:val="24"/>
          <w:szCs w:val="24"/>
        </w:rPr>
      </w:pPr>
      <w:r w:rsidRPr="007056AF">
        <w:rPr>
          <w:rFonts w:cs="Calibri"/>
          <w:b/>
          <w:bCs/>
          <w:sz w:val="24"/>
          <w:szCs w:val="24"/>
        </w:rPr>
        <w:t>Processo n.  :____________________________________________</w:t>
      </w:r>
    </w:p>
    <w:p w:rsidR="00042E1F" w:rsidRDefault="00042E1F" w:rsidP="00200779">
      <w:pPr>
        <w:widowControl w:val="0"/>
        <w:autoSpaceDE w:val="0"/>
        <w:autoSpaceDN w:val="0"/>
        <w:adjustRightInd w:val="0"/>
        <w:spacing w:after="0" w:line="240" w:lineRule="auto"/>
        <w:ind w:left="7"/>
        <w:rPr>
          <w:rFonts w:cs="Calibri"/>
          <w:b/>
          <w:bCs/>
          <w:sz w:val="24"/>
          <w:szCs w:val="24"/>
          <w:u w:val="single"/>
        </w:rPr>
      </w:pPr>
    </w:p>
    <w:p w:rsidR="00042E1F" w:rsidRDefault="00042E1F" w:rsidP="00200779">
      <w:pPr>
        <w:widowControl w:val="0"/>
        <w:autoSpaceDE w:val="0"/>
        <w:autoSpaceDN w:val="0"/>
        <w:adjustRightInd w:val="0"/>
        <w:spacing w:after="0" w:line="240" w:lineRule="auto"/>
        <w:ind w:left="7"/>
        <w:rPr>
          <w:rFonts w:cs="Calibri"/>
          <w:b/>
          <w:bCs/>
          <w:sz w:val="24"/>
          <w:szCs w:val="24"/>
          <w:u w:val="single"/>
        </w:rPr>
      </w:pPr>
    </w:p>
    <w:p w:rsidR="00042E1F" w:rsidRDefault="00042E1F" w:rsidP="00200779">
      <w:pPr>
        <w:widowControl w:val="0"/>
        <w:autoSpaceDE w:val="0"/>
        <w:autoSpaceDN w:val="0"/>
        <w:adjustRightInd w:val="0"/>
        <w:spacing w:after="0" w:line="240" w:lineRule="auto"/>
        <w:ind w:left="7"/>
        <w:rPr>
          <w:rFonts w:cs="Calibri"/>
          <w:b/>
          <w:bCs/>
          <w:sz w:val="24"/>
          <w:szCs w:val="24"/>
          <w:u w:val="single"/>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u w:val="single"/>
        </w:rPr>
        <w:t>VALUTAZIONE PROBABILITÀ</w:t>
      </w:r>
    </w:p>
    <w:p w:rsidR="00B7761F" w:rsidRPr="00200779" w:rsidRDefault="00B7761F" w:rsidP="00200779">
      <w:pPr>
        <w:pStyle w:val="Paragrafoelenco"/>
        <w:widowControl w:val="0"/>
        <w:numPr>
          <w:ilvl w:val="0"/>
          <w:numId w:val="9"/>
        </w:numPr>
        <w:overflowPunct w:val="0"/>
        <w:autoSpaceDE w:val="0"/>
        <w:autoSpaceDN w:val="0"/>
        <w:adjustRightInd w:val="0"/>
        <w:spacing w:after="0" w:line="240" w:lineRule="auto"/>
        <w:jc w:val="both"/>
        <w:rPr>
          <w:rFonts w:cs="Calibri"/>
          <w:sz w:val="24"/>
          <w:szCs w:val="24"/>
        </w:rPr>
      </w:pPr>
      <w:r w:rsidRPr="00200779">
        <w:rPr>
          <w:rFonts w:cs="Calibri"/>
          <w:sz w:val="24"/>
          <w:szCs w:val="24"/>
        </w:rPr>
        <w:t xml:space="preserve">Discrezionalità </w:t>
      </w:r>
    </w:p>
    <w:p w:rsidR="00B7761F" w:rsidRPr="007056AF" w:rsidRDefault="00B7761F" w:rsidP="00200779">
      <w:pPr>
        <w:widowControl w:val="0"/>
        <w:numPr>
          <w:ilvl w:val="0"/>
          <w:numId w:val="9"/>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Rilevanza esterna </w:t>
      </w:r>
    </w:p>
    <w:p w:rsidR="00B7761F" w:rsidRPr="007056AF" w:rsidRDefault="00B7761F" w:rsidP="00200779">
      <w:pPr>
        <w:widowControl w:val="0"/>
        <w:numPr>
          <w:ilvl w:val="0"/>
          <w:numId w:val="9"/>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Complessità del processo </w:t>
      </w:r>
    </w:p>
    <w:p w:rsidR="00B7761F" w:rsidRPr="007056AF" w:rsidRDefault="00B7761F" w:rsidP="00200779">
      <w:pPr>
        <w:widowControl w:val="0"/>
        <w:numPr>
          <w:ilvl w:val="0"/>
          <w:numId w:val="9"/>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Valore economico </w:t>
      </w:r>
    </w:p>
    <w:p w:rsidR="00B7761F" w:rsidRPr="007056AF" w:rsidRDefault="00B7761F" w:rsidP="00200779">
      <w:pPr>
        <w:widowControl w:val="0"/>
        <w:numPr>
          <w:ilvl w:val="0"/>
          <w:numId w:val="9"/>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Frazionabilità del processo </w:t>
      </w:r>
    </w:p>
    <w:p w:rsidR="00B7761F" w:rsidRPr="007056AF" w:rsidRDefault="00B7761F" w:rsidP="00200779">
      <w:pPr>
        <w:widowControl w:val="0"/>
        <w:numPr>
          <w:ilvl w:val="0"/>
          <w:numId w:val="9"/>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Controlli </w:t>
      </w:r>
    </w:p>
    <w:p w:rsidR="00B7761F" w:rsidRPr="007056AF" w:rsidRDefault="00200779" w:rsidP="00200779">
      <w:pPr>
        <w:widowControl w:val="0"/>
        <w:tabs>
          <w:tab w:val="left" w:pos="1387"/>
        </w:tabs>
        <w:autoSpaceDE w:val="0"/>
        <w:autoSpaceDN w:val="0"/>
        <w:adjustRightInd w:val="0"/>
        <w:spacing w:after="0" w:line="240" w:lineRule="auto"/>
        <w:ind w:left="7"/>
        <w:rPr>
          <w:rFonts w:cs="Calibri"/>
          <w:sz w:val="24"/>
          <w:szCs w:val="24"/>
        </w:rPr>
      </w:pPr>
      <w:r>
        <w:rPr>
          <w:rFonts w:cs="Calibri"/>
          <w:b/>
          <w:bCs/>
          <w:sz w:val="24"/>
          <w:szCs w:val="24"/>
        </w:rPr>
        <w:t>T</w:t>
      </w:r>
      <w:r w:rsidR="00B7761F" w:rsidRPr="007056AF">
        <w:rPr>
          <w:rFonts w:cs="Calibri"/>
          <w:b/>
          <w:bCs/>
          <w:sz w:val="24"/>
          <w:szCs w:val="24"/>
        </w:rPr>
        <w:t>otale</w:t>
      </w:r>
      <w:r w:rsidR="00B7761F" w:rsidRPr="007056AF">
        <w:rPr>
          <w:rFonts w:cs="Calibri"/>
          <w:sz w:val="24"/>
          <w:szCs w:val="24"/>
        </w:rPr>
        <w:tab/>
      </w:r>
      <w:r>
        <w:rPr>
          <w:rFonts w:cs="Calibri"/>
          <w:sz w:val="24"/>
          <w:szCs w:val="24"/>
        </w:rPr>
        <w:tab/>
      </w:r>
      <w:r>
        <w:rPr>
          <w:rFonts w:cs="Calibri"/>
          <w:sz w:val="24"/>
          <w:szCs w:val="24"/>
        </w:rPr>
        <w:tab/>
      </w:r>
      <w:r w:rsidR="00B7761F" w:rsidRPr="007056AF">
        <w:rPr>
          <w:rFonts w:cs="Calibri"/>
          <w:sz w:val="24"/>
          <w:szCs w:val="24"/>
        </w:rPr>
        <w:t>X</w:t>
      </w:r>
    </w:p>
    <w:p w:rsidR="00B7761F" w:rsidRPr="007056AF" w:rsidRDefault="00B7761F" w:rsidP="00200779">
      <w:pPr>
        <w:widowControl w:val="0"/>
        <w:tabs>
          <w:tab w:val="left" w:pos="1387"/>
        </w:tabs>
        <w:autoSpaceDE w:val="0"/>
        <w:autoSpaceDN w:val="0"/>
        <w:adjustRightInd w:val="0"/>
        <w:spacing w:after="0" w:line="240" w:lineRule="auto"/>
        <w:ind w:left="7"/>
        <w:rPr>
          <w:rFonts w:cs="Calibri"/>
          <w:sz w:val="24"/>
          <w:szCs w:val="24"/>
        </w:rPr>
      </w:pPr>
      <w:r w:rsidRPr="007056AF">
        <w:rPr>
          <w:rFonts w:cs="Calibri"/>
          <w:b/>
          <w:bCs/>
          <w:sz w:val="24"/>
          <w:szCs w:val="24"/>
        </w:rPr>
        <w:t>Media</w:t>
      </w:r>
      <w:r w:rsidRPr="007056AF">
        <w:rPr>
          <w:rFonts w:cs="Calibri"/>
          <w:sz w:val="24"/>
          <w:szCs w:val="24"/>
        </w:rPr>
        <w:tab/>
      </w:r>
      <w:r w:rsidR="00200779">
        <w:rPr>
          <w:rFonts w:cs="Calibri"/>
          <w:sz w:val="24"/>
          <w:szCs w:val="24"/>
        </w:rPr>
        <w:tab/>
      </w:r>
      <w:r w:rsidR="00200779">
        <w:rPr>
          <w:rFonts w:cs="Calibri"/>
          <w:sz w:val="24"/>
          <w:szCs w:val="24"/>
        </w:rPr>
        <w:tab/>
      </w:r>
      <w:r w:rsidRPr="007056AF">
        <w:rPr>
          <w:rFonts w:cs="Calibri"/>
          <w:sz w:val="24"/>
          <w:szCs w:val="24"/>
        </w:rPr>
        <w:t>X/6</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u w:val="single"/>
        </w:rPr>
        <w:t>VALUTAZIONE IMPATTO</w:t>
      </w:r>
    </w:p>
    <w:p w:rsidR="00B7761F" w:rsidRPr="007056AF" w:rsidRDefault="00B7761F" w:rsidP="00200779">
      <w:pPr>
        <w:widowControl w:val="0"/>
        <w:numPr>
          <w:ilvl w:val="0"/>
          <w:numId w:val="10"/>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Impatto organizzativo </w:t>
      </w:r>
    </w:p>
    <w:p w:rsidR="00B7761F" w:rsidRPr="007056AF" w:rsidRDefault="00B7761F" w:rsidP="00200779">
      <w:pPr>
        <w:widowControl w:val="0"/>
        <w:numPr>
          <w:ilvl w:val="0"/>
          <w:numId w:val="10"/>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Impatto economico </w:t>
      </w:r>
    </w:p>
    <w:p w:rsidR="00B7761F" w:rsidRPr="007056AF" w:rsidRDefault="00B7761F" w:rsidP="00200779">
      <w:pPr>
        <w:widowControl w:val="0"/>
        <w:numPr>
          <w:ilvl w:val="0"/>
          <w:numId w:val="10"/>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Impatto reputazionale </w:t>
      </w:r>
    </w:p>
    <w:p w:rsidR="00B7761F" w:rsidRPr="007056AF" w:rsidRDefault="00B7761F" w:rsidP="00200779">
      <w:pPr>
        <w:widowControl w:val="0"/>
        <w:numPr>
          <w:ilvl w:val="0"/>
          <w:numId w:val="10"/>
        </w:numPr>
        <w:overflowPunct w:val="0"/>
        <w:autoSpaceDE w:val="0"/>
        <w:autoSpaceDN w:val="0"/>
        <w:adjustRightInd w:val="0"/>
        <w:spacing w:after="0" w:line="240" w:lineRule="auto"/>
        <w:ind w:left="727" w:hanging="367"/>
        <w:jc w:val="both"/>
        <w:rPr>
          <w:rFonts w:cs="Calibri"/>
          <w:sz w:val="24"/>
          <w:szCs w:val="24"/>
        </w:rPr>
      </w:pPr>
      <w:r w:rsidRPr="007056AF">
        <w:rPr>
          <w:rFonts w:cs="Calibri"/>
          <w:sz w:val="24"/>
          <w:szCs w:val="24"/>
        </w:rPr>
        <w:t xml:space="preserve">Impatto organizzativo, economico e sull’immagine </w:t>
      </w:r>
    </w:p>
    <w:p w:rsidR="00B7761F" w:rsidRPr="007056AF" w:rsidRDefault="00200779" w:rsidP="00200779">
      <w:pPr>
        <w:widowControl w:val="0"/>
        <w:tabs>
          <w:tab w:val="left" w:pos="1387"/>
        </w:tabs>
        <w:autoSpaceDE w:val="0"/>
        <w:autoSpaceDN w:val="0"/>
        <w:adjustRightInd w:val="0"/>
        <w:spacing w:after="0" w:line="240" w:lineRule="auto"/>
        <w:ind w:left="7"/>
        <w:rPr>
          <w:rFonts w:cs="Calibri"/>
          <w:sz w:val="24"/>
          <w:szCs w:val="24"/>
        </w:rPr>
      </w:pPr>
      <w:r w:rsidRPr="007056AF">
        <w:rPr>
          <w:rFonts w:cs="Calibri"/>
          <w:b/>
          <w:bCs/>
          <w:sz w:val="24"/>
          <w:szCs w:val="24"/>
        </w:rPr>
        <w:t>T</w:t>
      </w:r>
      <w:r w:rsidR="00B7761F" w:rsidRPr="007056AF">
        <w:rPr>
          <w:rFonts w:cs="Calibri"/>
          <w:b/>
          <w:bCs/>
          <w:sz w:val="24"/>
          <w:szCs w:val="24"/>
        </w:rPr>
        <w:t>otale</w:t>
      </w:r>
      <w:r>
        <w:rPr>
          <w:rFonts w:cs="Calibri"/>
          <w:b/>
          <w:bCs/>
          <w:sz w:val="24"/>
          <w:szCs w:val="24"/>
        </w:rPr>
        <w:tab/>
      </w:r>
      <w:r>
        <w:rPr>
          <w:rFonts w:cs="Calibri"/>
          <w:b/>
          <w:bCs/>
          <w:sz w:val="24"/>
          <w:szCs w:val="24"/>
        </w:rPr>
        <w:tab/>
      </w:r>
      <w:r w:rsidR="00B7761F" w:rsidRPr="007056AF">
        <w:rPr>
          <w:rFonts w:cs="Calibri"/>
          <w:sz w:val="24"/>
          <w:szCs w:val="24"/>
        </w:rPr>
        <w:tab/>
        <w:t>Y</w:t>
      </w:r>
    </w:p>
    <w:p w:rsidR="00B7761F" w:rsidRPr="007056AF" w:rsidRDefault="00B7761F" w:rsidP="00200779">
      <w:pPr>
        <w:widowControl w:val="0"/>
        <w:tabs>
          <w:tab w:val="left" w:pos="1387"/>
        </w:tabs>
        <w:autoSpaceDE w:val="0"/>
        <w:autoSpaceDN w:val="0"/>
        <w:adjustRightInd w:val="0"/>
        <w:spacing w:after="0" w:line="240" w:lineRule="auto"/>
        <w:ind w:left="7"/>
        <w:rPr>
          <w:rFonts w:cs="Calibri"/>
          <w:sz w:val="24"/>
          <w:szCs w:val="24"/>
        </w:rPr>
      </w:pPr>
      <w:r w:rsidRPr="007056AF">
        <w:rPr>
          <w:rFonts w:cs="Calibri"/>
          <w:b/>
          <w:bCs/>
          <w:sz w:val="24"/>
          <w:szCs w:val="24"/>
        </w:rPr>
        <w:t>Media</w:t>
      </w:r>
      <w:r w:rsidRPr="007056AF">
        <w:rPr>
          <w:rFonts w:cs="Calibri"/>
          <w:sz w:val="24"/>
          <w:szCs w:val="24"/>
        </w:rPr>
        <w:tab/>
      </w:r>
      <w:r w:rsidR="00200779">
        <w:rPr>
          <w:rFonts w:cs="Calibri"/>
          <w:sz w:val="24"/>
          <w:szCs w:val="24"/>
        </w:rPr>
        <w:tab/>
      </w:r>
      <w:r w:rsidR="00200779">
        <w:rPr>
          <w:rFonts w:cs="Calibri"/>
          <w:sz w:val="24"/>
          <w:szCs w:val="24"/>
        </w:rPr>
        <w:tab/>
      </w:r>
      <w:r w:rsidRPr="007056AF">
        <w:rPr>
          <w:rFonts w:cs="Calibri"/>
          <w:sz w:val="24"/>
          <w:szCs w:val="24"/>
        </w:rPr>
        <w:t>Y/4</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24"/>
          <w:szCs w:val="24"/>
          <w:u w:val="single"/>
        </w:rPr>
        <w:t>VALUTAZIONE COMPLESSIVA DEL RISCHIO</w:t>
      </w:r>
      <w:r w:rsidR="00042E1F">
        <w:rPr>
          <w:rFonts w:cs="Calibri"/>
          <w:b/>
          <w:bCs/>
          <w:sz w:val="24"/>
          <w:szCs w:val="24"/>
          <w:u w:val="single"/>
        </w:rPr>
        <w:t xml:space="preserve"> = </w:t>
      </w:r>
      <w:r w:rsidRPr="007056AF">
        <w:rPr>
          <w:rFonts w:cs="Calibri"/>
          <w:b/>
          <w:bCs/>
          <w:sz w:val="24"/>
          <w:szCs w:val="24"/>
        </w:rPr>
        <w:t>Valore Media Prob</w:t>
      </w:r>
      <w:r w:rsidR="00042E1F">
        <w:rPr>
          <w:rFonts w:cs="Calibri"/>
          <w:b/>
          <w:bCs/>
          <w:sz w:val="24"/>
          <w:szCs w:val="24"/>
        </w:rPr>
        <w:t xml:space="preserve">abilità x Valore Media Impatto </w:t>
      </w:r>
    </w:p>
    <w:p w:rsidR="00B7761F" w:rsidRPr="007056AF" w:rsidRDefault="00B7761F" w:rsidP="00200779">
      <w:pPr>
        <w:widowControl w:val="0"/>
        <w:autoSpaceDE w:val="0"/>
        <w:autoSpaceDN w:val="0"/>
        <w:adjustRightInd w:val="0"/>
        <w:spacing w:after="0" w:line="240" w:lineRule="auto"/>
        <w:rPr>
          <w:rFonts w:cs="Calibri"/>
          <w:sz w:val="24"/>
          <w:szCs w:val="24"/>
        </w:rPr>
      </w:pPr>
    </w:p>
    <w:p w:rsidR="00B7761F" w:rsidRPr="007056AF" w:rsidRDefault="00B7761F" w:rsidP="00200779">
      <w:pPr>
        <w:widowControl w:val="0"/>
        <w:autoSpaceDE w:val="0"/>
        <w:autoSpaceDN w:val="0"/>
        <w:adjustRightInd w:val="0"/>
        <w:spacing w:after="0" w:line="240" w:lineRule="auto"/>
        <w:ind w:left="7"/>
        <w:rPr>
          <w:rFonts w:cs="Calibri"/>
          <w:sz w:val="24"/>
          <w:szCs w:val="24"/>
        </w:rPr>
      </w:pPr>
      <w:r w:rsidRPr="007056AF">
        <w:rPr>
          <w:rFonts w:cs="Calibri"/>
          <w:b/>
          <w:bCs/>
          <w:sz w:val="18"/>
          <w:szCs w:val="18"/>
        </w:rPr>
        <w:t>NOTE:</w:t>
      </w:r>
    </w:p>
    <w:p w:rsidR="00B7761F" w:rsidRPr="007056AF" w:rsidRDefault="00B7761F" w:rsidP="00200779">
      <w:pPr>
        <w:widowControl w:val="0"/>
        <w:numPr>
          <w:ilvl w:val="0"/>
          <w:numId w:val="11"/>
        </w:numPr>
        <w:tabs>
          <w:tab w:val="clear" w:pos="720"/>
          <w:tab w:val="num" w:pos="247"/>
        </w:tabs>
        <w:overflowPunct w:val="0"/>
        <w:autoSpaceDE w:val="0"/>
        <w:autoSpaceDN w:val="0"/>
        <w:adjustRightInd w:val="0"/>
        <w:spacing w:after="0" w:line="240" w:lineRule="auto"/>
        <w:ind w:left="247" w:hanging="247"/>
        <w:jc w:val="both"/>
        <w:rPr>
          <w:rFonts w:cs="Calibri"/>
          <w:b/>
          <w:bCs/>
          <w:sz w:val="18"/>
          <w:szCs w:val="18"/>
        </w:rPr>
      </w:pPr>
      <w:r w:rsidRPr="007056AF">
        <w:rPr>
          <w:rFonts w:cs="Calibri"/>
          <w:sz w:val="18"/>
          <w:szCs w:val="18"/>
        </w:rPr>
        <w:t xml:space="preserve">Gli </w:t>
      </w:r>
      <w:r w:rsidRPr="007056AF">
        <w:rPr>
          <w:rFonts w:cs="Calibri"/>
          <w:b/>
          <w:bCs/>
          <w:sz w:val="18"/>
          <w:szCs w:val="18"/>
        </w:rPr>
        <w:t>indici di probabilità</w:t>
      </w:r>
      <w:r w:rsidRPr="007056AF">
        <w:rPr>
          <w:rFonts w:cs="Calibri"/>
          <w:sz w:val="18"/>
          <w:szCs w:val="18"/>
        </w:rPr>
        <w:t xml:space="preserve"> vanno indicati sulla base della valutazione del gruppo di lavoro. </w:t>
      </w:r>
    </w:p>
    <w:p w:rsidR="00B7761F" w:rsidRPr="009E126B" w:rsidRDefault="00B7761F" w:rsidP="00200779">
      <w:pPr>
        <w:widowControl w:val="0"/>
        <w:overflowPunct w:val="0"/>
        <w:autoSpaceDE w:val="0"/>
        <w:autoSpaceDN w:val="0"/>
        <w:adjustRightInd w:val="0"/>
        <w:spacing w:after="0" w:line="240" w:lineRule="auto"/>
        <w:jc w:val="both"/>
        <w:rPr>
          <w:rFonts w:cs="Calibri"/>
          <w:sz w:val="24"/>
          <w:szCs w:val="24"/>
        </w:rPr>
      </w:pPr>
      <w:r w:rsidRPr="009E126B">
        <w:rPr>
          <w:rFonts w:cs="Calibri"/>
          <w:b/>
          <w:sz w:val="18"/>
          <w:szCs w:val="18"/>
        </w:rPr>
        <w:t>(2)</w:t>
      </w:r>
      <w:r>
        <w:rPr>
          <w:rFonts w:cs="Calibri"/>
          <w:sz w:val="18"/>
          <w:szCs w:val="18"/>
        </w:rPr>
        <w:t xml:space="preserve"> </w:t>
      </w:r>
      <w:r w:rsidRPr="009E126B">
        <w:rPr>
          <w:rFonts w:cs="Calibri"/>
          <w:sz w:val="18"/>
          <w:szCs w:val="18"/>
        </w:rPr>
        <w:t xml:space="preserve">Per </w:t>
      </w:r>
      <w:r w:rsidRPr="009E126B">
        <w:rPr>
          <w:rFonts w:cs="Calibri"/>
          <w:b/>
          <w:bCs/>
          <w:sz w:val="18"/>
          <w:szCs w:val="18"/>
        </w:rPr>
        <w:t>controllo</w:t>
      </w:r>
      <w:r w:rsidRPr="009E126B">
        <w:rPr>
          <w:rFonts w:cs="Calibri"/>
          <w:sz w:val="18"/>
          <w:szCs w:val="18"/>
        </w:rPr>
        <w:t xml:space="preserve"> si intende qualunque strumento di controllo utilizzato nella p.a. che sia confacente a ridurre la probabilità del rischio (e, quindi, sia il sistema dei controlli legali, come il controllo preventivo e il controllo di gestione, sia altri meccanismi di controllo utilizzati nella p.a., es. i controlli a campione in casi non previsti dalle norme, i riscontri relativi all’esito dei ricorsi giudiziali avviati nei confronti della p.a.). La valutazione sull’adeguatezza del controllo va </w:t>
      </w:r>
      <w:bookmarkStart w:id="11" w:name="page18"/>
      <w:bookmarkEnd w:id="11"/>
      <w:r w:rsidRPr="009E126B">
        <w:rPr>
          <w:rFonts w:cs="Calibri"/>
          <w:sz w:val="18"/>
          <w:szCs w:val="18"/>
        </w:rPr>
        <w:t>fatta considerando il modo in cui il controllo funziona concretamente nella p.a.. Per la stima della probabilità, quindi, non rileva la previsione dell’esistenza in astratto del controllo, ma la sua efficacia in relazione al rischio considerato.</w:t>
      </w:r>
    </w:p>
    <w:p w:rsidR="00B7761F" w:rsidRPr="007056AF" w:rsidRDefault="00B7761F" w:rsidP="00200779">
      <w:pPr>
        <w:widowControl w:val="0"/>
        <w:autoSpaceDE w:val="0"/>
        <w:autoSpaceDN w:val="0"/>
        <w:adjustRightInd w:val="0"/>
        <w:spacing w:after="0" w:line="240" w:lineRule="auto"/>
        <w:jc w:val="both"/>
        <w:rPr>
          <w:rFonts w:cs="Calibri"/>
          <w:sz w:val="24"/>
          <w:szCs w:val="24"/>
        </w:rPr>
      </w:pPr>
      <w:r w:rsidRPr="007056AF">
        <w:rPr>
          <w:rFonts w:cs="Calibri"/>
          <w:b/>
          <w:bCs/>
          <w:sz w:val="18"/>
          <w:szCs w:val="18"/>
        </w:rPr>
        <w:t xml:space="preserve">(3) </w:t>
      </w:r>
      <w:r w:rsidRPr="007056AF">
        <w:rPr>
          <w:rFonts w:cs="Calibri"/>
          <w:sz w:val="18"/>
          <w:szCs w:val="18"/>
        </w:rPr>
        <w:t>Gli</w:t>
      </w:r>
      <w:r w:rsidRPr="007056AF">
        <w:rPr>
          <w:rFonts w:cs="Calibri"/>
          <w:b/>
          <w:bCs/>
          <w:sz w:val="18"/>
          <w:szCs w:val="18"/>
        </w:rPr>
        <w:t xml:space="preserve"> indici di impatto </w:t>
      </w:r>
      <w:r w:rsidRPr="007056AF">
        <w:rPr>
          <w:rFonts w:cs="Calibri"/>
          <w:sz w:val="18"/>
          <w:szCs w:val="18"/>
        </w:rPr>
        <w:t>vanno stimati sulla base di dati oggettivi, ossia di quanto risulta all’amministrazione.</w:t>
      </w:r>
    </w:p>
    <w:p w:rsidR="00B7761F" w:rsidRPr="007056AF" w:rsidRDefault="00B7761F" w:rsidP="00B7761F">
      <w:pPr>
        <w:widowControl w:val="0"/>
        <w:overflowPunct w:val="0"/>
        <w:autoSpaceDE w:val="0"/>
        <w:autoSpaceDN w:val="0"/>
        <w:adjustRightInd w:val="0"/>
        <w:spacing w:after="0" w:line="240" w:lineRule="auto"/>
        <w:jc w:val="both"/>
        <w:rPr>
          <w:rFonts w:cs="Calibri"/>
          <w:sz w:val="24"/>
          <w:szCs w:val="24"/>
        </w:rPr>
      </w:pPr>
      <w:r w:rsidRPr="007056AF">
        <w:rPr>
          <w:rFonts w:cs="Calibri"/>
          <w:b/>
          <w:bCs/>
          <w:sz w:val="18"/>
          <w:szCs w:val="18"/>
        </w:rPr>
        <w:t xml:space="preserve">VALORI E FREQUENZE DELLA PROBABILITÀ: 0 </w:t>
      </w:r>
      <w:r w:rsidRPr="007056AF">
        <w:rPr>
          <w:rFonts w:cs="Calibri"/>
          <w:sz w:val="18"/>
          <w:szCs w:val="18"/>
        </w:rPr>
        <w:t>nessuna probabilità -</w:t>
      </w:r>
      <w:r w:rsidRPr="007056AF">
        <w:rPr>
          <w:rFonts w:cs="Calibri"/>
          <w:b/>
          <w:bCs/>
          <w:sz w:val="18"/>
          <w:szCs w:val="18"/>
        </w:rPr>
        <w:t xml:space="preserve"> 1 </w:t>
      </w:r>
      <w:r w:rsidRPr="007056AF">
        <w:rPr>
          <w:rFonts w:cs="Calibri"/>
          <w:sz w:val="18"/>
          <w:szCs w:val="18"/>
        </w:rPr>
        <w:t>improbabile -</w:t>
      </w:r>
      <w:r w:rsidRPr="007056AF">
        <w:rPr>
          <w:rFonts w:cs="Calibri"/>
          <w:b/>
          <w:bCs/>
          <w:sz w:val="18"/>
          <w:szCs w:val="18"/>
        </w:rPr>
        <w:t xml:space="preserve"> 2 </w:t>
      </w:r>
      <w:r w:rsidRPr="007056AF">
        <w:rPr>
          <w:rFonts w:cs="Calibri"/>
          <w:sz w:val="18"/>
          <w:szCs w:val="18"/>
        </w:rPr>
        <w:t>poco probabile -</w:t>
      </w:r>
      <w:r w:rsidRPr="007056AF">
        <w:rPr>
          <w:rFonts w:cs="Calibri"/>
          <w:b/>
          <w:bCs/>
          <w:sz w:val="18"/>
          <w:szCs w:val="18"/>
        </w:rPr>
        <w:t xml:space="preserve"> 3 </w:t>
      </w:r>
      <w:r w:rsidRPr="007056AF">
        <w:rPr>
          <w:rFonts w:cs="Calibri"/>
          <w:sz w:val="18"/>
          <w:szCs w:val="18"/>
        </w:rPr>
        <w:t xml:space="preserve">probabile - </w:t>
      </w:r>
      <w:r w:rsidRPr="007056AF">
        <w:rPr>
          <w:rFonts w:cs="Calibri"/>
          <w:b/>
          <w:bCs/>
          <w:sz w:val="18"/>
          <w:szCs w:val="18"/>
        </w:rPr>
        <w:t>4</w:t>
      </w:r>
      <w:r w:rsidRPr="007056AF">
        <w:rPr>
          <w:rFonts w:cs="Calibri"/>
          <w:sz w:val="18"/>
          <w:szCs w:val="18"/>
        </w:rPr>
        <w:t xml:space="preserve"> molto probabile - </w:t>
      </w:r>
      <w:r w:rsidRPr="007056AF">
        <w:rPr>
          <w:rFonts w:cs="Calibri"/>
          <w:b/>
          <w:bCs/>
          <w:sz w:val="18"/>
          <w:szCs w:val="18"/>
        </w:rPr>
        <w:t>5</w:t>
      </w:r>
      <w:r w:rsidRPr="007056AF">
        <w:rPr>
          <w:rFonts w:cs="Calibri"/>
          <w:sz w:val="18"/>
          <w:szCs w:val="18"/>
        </w:rPr>
        <w:t xml:space="preserve"> altamente probabile</w:t>
      </w:r>
    </w:p>
    <w:p w:rsidR="00B7761F" w:rsidRPr="007056AF" w:rsidRDefault="00B7761F" w:rsidP="00B7761F">
      <w:pPr>
        <w:widowControl w:val="0"/>
        <w:autoSpaceDE w:val="0"/>
        <w:autoSpaceDN w:val="0"/>
        <w:adjustRightInd w:val="0"/>
        <w:spacing w:after="0" w:line="239" w:lineRule="auto"/>
        <w:rPr>
          <w:rFonts w:cs="Calibri"/>
          <w:sz w:val="24"/>
          <w:szCs w:val="24"/>
        </w:rPr>
      </w:pPr>
      <w:r w:rsidRPr="007056AF">
        <w:rPr>
          <w:rFonts w:cs="Calibri"/>
          <w:b/>
          <w:bCs/>
          <w:sz w:val="18"/>
          <w:szCs w:val="18"/>
        </w:rPr>
        <w:t xml:space="preserve">VALORI E IMPORTANZA DELL’IMPATTO: 0 </w:t>
      </w:r>
      <w:r w:rsidRPr="007056AF">
        <w:rPr>
          <w:rFonts w:cs="Calibri"/>
          <w:sz w:val="18"/>
          <w:szCs w:val="18"/>
        </w:rPr>
        <w:t>nessun impatto -</w:t>
      </w:r>
      <w:r w:rsidRPr="007056AF">
        <w:rPr>
          <w:rFonts w:cs="Calibri"/>
          <w:b/>
          <w:bCs/>
          <w:sz w:val="18"/>
          <w:szCs w:val="18"/>
        </w:rPr>
        <w:t xml:space="preserve"> 1 </w:t>
      </w:r>
      <w:r w:rsidRPr="007056AF">
        <w:rPr>
          <w:rFonts w:cs="Calibri"/>
          <w:sz w:val="18"/>
          <w:szCs w:val="18"/>
        </w:rPr>
        <w:t>marginale -</w:t>
      </w:r>
      <w:r w:rsidRPr="007056AF">
        <w:rPr>
          <w:rFonts w:cs="Calibri"/>
          <w:b/>
          <w:bCs/>
          <w:sz w:val="18"/>
          <w:szCs w:val="18"/>
        </w:rPr>
        <w:t xml:space="preserve"> 2 </w:t>
      </w:r>
      <w:r w:rsidRPr="007056AF">
        <w:rPr>
          <w:rFonts w:cs="Calibri"/>
          <w:sz w:val="18"/>
          <w:szCs w:val="18"/>
        </w:rPr>
        <w:t>minore -</w:t>
      </w:r>
      <w:r w:rsidRPr="007056AF">
        <w:rPr>
          <w:rFonts w:cs="Calibri"/>
          <w:b/>
          <w:bCs/>
          <w:sz w:val="18"/>
          <w:szCs w:val="18"/>
        </w:rPr>
        <w:t xml:space="preserve"> 3 </w:t>
      </w:r>
      <w:r w:rsidRPr="007056AF">
        <w:rPr>
          <w:rFonts w:cs="Calibri"/>
          <w:sz w:val="18"/>
          <w:szCs w:val="18"/>
        </w:rPr>
        <w:t>soglia -</w:t>
      </w:r>
      <w:r w:rsidRPr="007056AF">
        <w:rPr>
          <w:rFonts w:cs="Calibri"/>
          <w:b/>
          <w:bCs/>
          <w:sz w:val="18"/>
          <w:szCs w:val="18"/>
        </w:rPr>
        <w:t xml:space="preserve"> 4 </w:t>
      </w:r>
      <w:r w:rsidRPr="007056AF">
        <w:rPr>
          <w:rFonts w:cs="Calibri"/>
          <w:sz w:val="18"/>
          <w:szCs w:val="18"/>
        </w:rPr>
        <w:t>serio -</w:t>
      </w:r>
      <w:r w:rsidRPr="007056AF">
        <w:rPr>
          <w:rFonts w:cs="Calibri"/>
          <w:b/>
          <w:bCs/>
          <w:sz w:val="18"/>
          <w:szCs w:val="18"/>
        </w:rPr>
        <w:t xml:space="preserve"> 5 </w:t>
      </w:r>
      <w:r w:rsidRPr="007056AF">
        <w:rPr>
          <w:rFonts w:cs="Calibri"/>
          <w:sz w:val="18"/>
          <w:szCs w:val="18"/>
        </w:rPr>
        <w:t>superiore</w:t>
      </w:r>
    </w:p>
    <w:p w:rsidR="00B7761F" w:rsidRPr="007056AF" w:rsidRDefault="00B7761F" w:rsidP="00B7761F">
      <w:pPr>
        <w:widowControl w:val="0"/>
        <w:autoSpaceDE w:val="0"/>
        <w:autoSpaceDN w:val="0"/>
        <w:adjustRightInd w:val="0"/>
        <w:spacing w:after="0" w:line="240" w:lineRule="auto"/>
        <w:rPr>
          <w:rFonts w:cs="Calibri"/>
          <w:sz w:val="24"/>
          <w:szCs w:val="24"/>
        </w:rPr>
      </w:pPr>
      <w:r w:rsidRPr="007056AF">
        <w:rPr>
          <w:rFonts w:cs="Calibri"/>
          <w:b/>
          <w:bCs/>
          <w:i/>
          <w:iCs/>
          <w:sz w:val="18"/>
          <w:szCs w:val="18"/>
        </w:rPr>
        <w:t>VALUTAZIONE COMPLESSIVA DEL RISCHIO: = Valore frequenza x valore impatto (Nota: moltiplicare le Medie)</w:t>
      </w:r>
    </w:p>
    <w:p w:rsidR="00B7761F" w:rsidRPr="00200779" w:rsidRDefault="00B7761F" w:rsidP="00200779">
      <w:pPr>
        <w:widowControl w:val="0"/>
        <w:overflowPunct w:val="0"/>
        <w:autoSpaceDE w:val="0"/>
        <w:autoSpaceDN w:val="0"/>
        <w:adjustRightInd w:val="0"/>
        <w:spacing w:after="0" w:line="240" w:lineRule="auto"/>
        <w:jc w:val="both"/>
        <w:rPr>
          <w:rFonts w:cs="Calibri"/>
          <w:sz w:val="18"/>
          <w:szCs w:val="18"/>
        </w:rPr>
      </w:pPr>
      <w:r w:rsidRPr="00200779">
        <w:rPr>
          <w:rFonts w:cs="Calibri"/>
          <w:b/>
          <w:bCs/>
          <w:sz w:val="18"/>
          <w:szCs w:val="18"/>
        </w:rPr>
        <w:t>Si precisa che gli indici di valutazione e quelli di impatto potranno essere valutati anche in modo diverso da quello rappresentato nello schema di carattere generale sopra riportato. La valutazione complessiva del rischio andrà comunque motivata.</w:t>
      </w:r>
    </w:p>
    <w:p w:rsidR="00B7761F" w:rsidRPr="007056AF" w:rsidRDefault="00B7761F" w:rsidP="00B7761F">
      <w:pPr>
        <w:widowControl w:val="0"/>
        <w:autoSpaceDE w:val="0"/>
        <w:autoSpaceDN w:val="0"/>
        <w:adjustRightInd w:val="0"/>
        <w:spacing w:after="0" w:line="200" w:lineRule="exact"/>
        <w:rPr>
          <w:rFonts w:cs="Calibri"/>
          <w:sz w:val="24"/>
          <w:szCs w:val="24"/>
        </w:rPr>
      </w:pPr>
    </w:p>
    <w:p w:rsidR="00B7761F" w:rsidRDefault="00B7761F" w:rsidP="00B7761F">
      <w:pPr>
        <w:widowControl w:val="0"/>
        <w:autoSpaceDE w:val="0"/>
        <w:autoSpaceDN w:val="0"/>
        <w:adjustRightInd w:val="0"/>
        <w:spacing w:after="0" w:line="200" w:lineRule="exact"/>
        <w:rPr>
          <w:rFonts w:cs="Calibri"/>
          <w:sz w:val="24"/>
          <w:szCs w:val="24"/>
        </w:rPr>
      </w:pPr>
    </w:p>
    <w:p w:rsidR="00B7761F" w:rsidRPr="00F96051" w:rsidRDefault="00B7761F" w:rsidP="00F96051">
      <w:pPr>
        <w:spacing w:after="0" w:line="240" w:lineRule="auto"/>
        <w:ind w:right="-143"/>
        <w:jc w:val="both"/>
        <w:outlineLvl w:val="2"/>
        <w:rPr>
          <w:rFonts w:eastAsia="Times New Roman" w:cs="Calibri"/>
          <w:b/>
          <w:color w:val="1F497D"/>
          <w:sz w:val="24"/>
          <w:szCs w:val="24"/>
        </w:rPr>
      </w:pPr>
      <w:r w:rsidRPr="00F96051">
        <w:rPr>
          <w:rFonts w:eastAsia="Times New Roman" w:cs="Calibri"/>
          <w:b/>
          <w:color w:val="1F497D"/>
          <w:sz w:val="24"/>
          <w:szCs w:val="24"/>
        </w:rPr>
        <w:t>3.4 Formazione dei di</w:t>
      </w:r>
      <w:r w:rsidR="00042E1F">
        <w:rPr>
          <w:rFonts w:eastAsia="Times New Roman" w:cs="Calibri"/>
          <w:b/>
          <w:color w:val="1F497D"/>
          <w:sz w:val="24"/>
          <w:szCs w:val="24"/>
        </w:rPr>
        <w:t>pendenti</w:t>
      </w:r>
    </w:p>
    <w:p w:rsidR="00B7761F" w:rsidRPr="007056A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I contenuti normativi della </w:t>
      </w:r>
      <w:r w:rsidR="00042E1F">
        <w:rPr>
          <w:rFonts w:cs="Calibri"/>
          <w:sz w:val="24"/>
          <w:szCs w:val="24"/>
        </w:rPr>
        <w:t>L</w:t>
      </w:r>
      <w:r w:rsidRPr="007056AF">
        <w:rPr>
          <w:rFonts w:cs="Calibri"/>
          <w:sz w:val="24"/>
          <w:szCs w:val="24"/>
        </w:rPr>
        <w:t>egge 190/2012, che mirano a prevenire e contrastare i fenomeni di corruzione, determinano, per le Pubbliche Amministrazioni, la necessità di attivare percorsi formativi che sviluppino innanzitutto la sensibilità dei dipendenti sui temi dell’Etica e della cultura della legalità. È altresì necessario promuovere l’accrescimento di competenze in materia di gestione del rischio e la conoscenza di modelli di valutazione del rischio.</w:t>
      </w:r>
    </w:p>
    <w:p w:rsidR="009F0CC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La centralità del ruolo della formazione delle risorse umane è sancita dall’art.1 comma 8 della legge anticorruzione, a norma del quale il RPC deve definire le procedure dirette a formare i dipendenti destinati a operare in settori particolarmente esposti alla corruzione. L’attività di formazione per l’anno 2016 sarà oggetto di percorsi </w:t>
      </w:r>
      <w:r w:rsidR="00370108">
        <w:rPr>
          <w:rFonts w:cs="Calibri"/>
          <w:sz w:val="24"/>
          <w:szCs w:val="24"/>
        </w:rPr>
        <w:t xml:space="preserve">specifici </w:t>
      </w:r>
      <w:r w:rsidRPr="007056AF">
        <w:rPr>
          <w:rFonts w:cs="Calibri"/>
          <w:sz w:val="24"/>
          <w:szCs w:val="24"/>
        </w:rPr>
        <w:t>per contenu</w:t>
      </w:r>
      <w:r w:rsidR="009F0CCF">
        <w:rPr>
          <w:rFonts w:cs="Calibri"/>
          <w:sz w:val="24"/>
          <w:szCs w:val="24"/>
        </w:rPr>
        <w:t>ti e livello di approfondimento.</w:t>
      </w:r>
    </w:p>
    <w:p w:rsidR="00370108" w:rsidRDefault="009F0CCF" w:rsidP="00200779">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Si tratteranno in particolare il conflitto d’interesse negli incarichi extraistituzionali, nella </w:t>
      </w:r>
      <w:r>
        <w:rPr>
          <w:rFonts w:cs="Calibri"/>
          <w:sz w:val="24"/>
          <w:szCs w:val="24"/>
        </w:rPr>
        <w:lastRenderedPageBreak/>
        <w:t>predisposizione dei capitolati di gara</w:t>
      </w:r>
      <w:r w:rsidR="00370108">
        <w:rPr>
          <w:rFonts w:cs="Calibri"/>
          <w:sz w:val="24"/>
          <w:szCs w:val="24"/>
        </w:rPr>
        <w:t>.</w:t>
      </w:r>
    </w:p>
    <w:p w:rsidR="009F0CCF" w:rsidRDefault="009F0CCF" w:rsidP="00200779">
      <w:pPr>
        <w:widowControl w:val="0"/>
        <w:autoSpaceDE w:val="0"/>
        <w:autoSpaceDN w:val="0"/>
        <w:adjustRightInd w:val="0"/>
        <w:spacing w:after="0" w:line="240" w:lineRule="auto"/>
        <w:rPr>
          <w:rFonts w:cs="Calibri"/>
          <w:b/>
          <w:bCs/>
          <w:i/>
          <w:iCs/>
          <w:sz w:val="24"/>
          <w:szCs w:val="24"/>
        </w:rPr>
      </w:pPr>
    </w:p>
    <w:p w:rsidR="002E0BA9" w:rsidRDefault="002E0BA9" w:rsidP="00200779">
      <w:pPr>
        <w:widowControl w:val="0"/>
        <w:autoSpaceDE w:val="0"/>
        <w:autoSpaceDN w:val="0"/>
        <w:adjustRightInd w:val="0"/>
        <w:spacing w:after="0" w:line="240" w:lineRule="auto"/>
        <w:rPr>
          <w:rFonts w:cs="Calibri"/>
          <w:b/>
          <w:bCs/>
          <w:i/>
          <w:iCs/>
          <w:sz w:val="24"/>
          <w:szCs w:val="24"/>
        </w:rPr>
      </w:pPr>
    </w:p>
    <w:p w:rsidR="00B7761F" w:rsidRPr="00F96051" w:rsidRDefault="00B7761F" w:rsidP="00F96051">
      <w:pPr>
        <w:spacing w:after="0" w:line="240" w:lineRule="auto"/>
        <w:ind w:right="-143"/>
        <w:jc w:val="both"/>
        <w:outlineLvl w:val="2"/>
        <w:rPr>
          <w:rFonts w:eastAsia="Times New Roman" w:cs="Calibri"/>
          <w:b/>
          <w:color w:val="1F497D"/>
          <w:sz w:val="24"/>
          <w:szCs w:val="24"/>
        </w:rPr>
      </w:pPr>
      <w:bookmarkStart w:id="12" w:name="page20"/>
      <w:bookmarkEnd w:id="12"/>
      <w:r w:rsidRPr="00F96051">
        <w:rPr>
          <w:rFonts w:eastAsia="Times New Roman" w:cs="Calibri"/>
          <w:b/>
          <w:color w:val="1F497D"/>
          <w:sz w:val="24"/>
          <w:szCs w:val="24"/>
        </w:rPr>
        <w:t>3.</w:t>
      </w:r>
      <w:r w:rsidR="00502A58">
        <w:rPr>
          <w:rFonts w:eastAsia="Times New Roman" w:cs="Calibri"/>
          <w:b/>
          <w:color w:val="1F497D"/>
          <w:sz w:val="24"/>
          <w:szCs w:val="24"/>
        </w:rPr>
        <w:t>5</w:t>
      </w:r>
      <w:r w:rsidRPr="00F96051">
        <w:rPr>
          <w:rFonts w:eastAsia="Times New Roman" w:cs="Calibri"/>
          <w:b/>
          <w:color w:val="1F497D"/>
          <w:sz w:val="24"/>
          <w:szCs w:val="24"/>
        </w:rPr>
        <w:t xml:space="preserve"> Obblighi di trasparenza – “Amministrazione trasparente”</w:t>
      </w:r>
    </w:p>
    <w:p w:rsidR="002E0BA9" w:rsidRDefault="00B7761F" w:rsidP="00200779">
      <w:pPr>
        <w:widowControl w:val="0"/>
        <w:overflowPunct w:val="0"/>
        <w:autoSpaceDE w:val="0"/>
        <w:autoSpaceDN w:val="0"/>
        <w:adjustRightInd w:val="0"/>
        <w:spacing w:after="0" w:line="240" w:lineRule="auto"/>
        <w:jc w:val="both"/>
        <w:rPr>
          <w:rFonts w:cs="Calibri"/>
          <w:sz w:val="24"/>
          <w:szCs w:val="24"/>
        </w:rPr>
      </w:pPr>
      <w:r>
        <w:rPr>
          <w:rFonts w:cs="Calibri"/>
          <w:sz w:val="24"/>
          <w:szCs w:val="24"/>
        </w:rPr>
        <w:t>C</w:t>
      </w:r>
      <w:r w:rsidRPr="001E29ED">
        <w:rPr>
          <w:rFonts w:cs="Calibri"/>
          <w:sz w:val="24"/>
          <w:szCs w:val="24"/>
        </w:rPr>
        <w:t>on deliberazione Direttore Generale n. 364 del 12.9.2013 è stato approvato il primo Programma Triennale per la Trasparenza e l’Integrità per gli anni 2014-2016 dell’IZSLER</w:t>
      </w:r>
      <w:r w:rsidR="002E0BA9">
        <w:rPr>
          <w:rFonts w:cs="Calibri"/>
          <w:sz w:val="24"/>
          <w:szCs w:val="24"/>
        </w:rPr>
        <w:t>, s</w:t>
      </w:r>
      <w:r w:rsidRPr="001E29ED">
        <w:rPr>
          <w:rFonts w:cs="Calibri"/>
          <w:sz w:val="24"/>
          <w:szCs w:val="24"/>
        </w:rPr>
        <w:t xml:space="preserve">uccessivamente </w:t>
      </w:r>
      <w:r w:rsidR="002E0BA9">
        <w:rPr>
          <w:rFonts w:cs="Calibri"/>
          <w:sz w:val="24"/>
          <w:szCs w:val="24"/>
        </w:rPr>
        <w:t xml:space="preserve">aggiornato </w:t>
      </w:r>
      <w:r w:rsidRPr="001E29ED">
        <w:rPr>
          <w:rFonts w:cs="Calibri"/>
          <w:sz w:val="24"/>
          <w:szCs w:val="24"/>
        </w:rPr>
        <w:t>con decreto del Direttore Generale n. 286 del 30.9.2014</w:t>
      </w:r>
      <w:r w:rsidR="002E0BA9">
        <w:rPr>
          <w:rFonts w:cs="Calibri"/>
          <w:sz w:val="24"/>
          <w:szCs w:val="24"/>
        </w:rPr>
        <w:t>.</w:t>
      </w:r>
    </w:p>
    <w:p w:rsidR="00B7761F" w:rsidRPr="001E29ED" w:rsidRDefault="00B7761F" w:rsidP="00200779">
      <w:pPr>
        <w:widowControl w:val="0"/>
        <w:overflowPunct w:val="0"/>
        <w:autoSpaceDE w:val="0"/>
        <w:autoSpaceDN w:val="0"/>
        <w:adjustRightInd w:val="0"/>
        <w:spacing w:after="0" w:line="240" w:lineRule="auto"/>
        <w:jc w:val="both"/>
        <w:rPr>
          <w:rFonts w:cs="Calibri"/>
          <w:sz w:val="24"/>
          <w:szCs w:val="24"/>
        </w:rPr>
      </w:pPr>
      <w:r>
        <w:rPr>
          <w:rFonts w:cs="Calibri"/>
          <w:sz w:val="24"/>
          <w:szCs w:val="24"/>
        </w:rPr>
        <w:t>C</w:t>
      </w:r>
      <w:r w:rsidRPr="001E29ED">
        <w:rPr>
          <w:rFonts w:cs="Calibri"/>
          <w:sz w:val="24"/>
          <w:szCs w:val="24"/>
        </w:rPr>
        <w:t>on decreto del Direttore Generale n. 43 del 29.01.2015 è stato approvato il Programma triennale per la traspa</w:t>
      </w:r>
      <w:r>
        <w:rPr>
          <w:rFonts w:cs="Calibri"/>
          <w:sz w:val="24"/>
          <w:szCs w:val="24"/>
        </w:rPr>
        <w:t xml:space="preserve">renza e l’integrità 2015 – 2017. </w:t>
      </w:r>
    </w:p>
    <w:p w:rsidR="00B7761F" w:rsidRPr="007056AF" w:rsidRDefault="002E0BA9" w:rsidP="00200779">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I </w:t>
      </w:r>
      <w:r w:rsidR="00B7761F">
        <w:rPr>
          <w:rFonts w:cs="Calibri"/>
          <w:sz w:val="24"/>
          <w:szCs w:val="24"/>
        </w:rPr>
        <w:t xml:space="preserve">predetti programmi </w:t>
      </w:r>
      <w:r>
        <w:rPr>
          <w:rFonts w:cs="Calibri"/>
          <w:sz w:val="24"/>
          <w:szCs w:val="24"/>
        </w:rPr>
        <w:t>hanno approvato</w:t>
      </w:r>
      <w:r w:rsidR="00B7761F" w:rsidRPr="007056AF">
        <w:rPr>
          <w:rFonts w:cs="Calibri"/>
          <w:sz w:val="24"/>
          <w:szCs w:val="24"/>
        </w:rPr>
        <w:t xml:space="preserve"> le tabelle che danno evidenza dei tipi di informazioni e/o documenti nonché </w:t>
      </w:r>
      <w:r>
        <w:rPr>
          <w:rFonts w:cs="Calibri"/>
          <w:sz w:val="24"/>
          <w:szCs w:val="24"/>
        </w:rPr>
        <w:t>il</w:t>
      </w:r>
      <w:r w:rsidR="00B7761F" w:rsidRPr="007056AF">
        <w:rPr>
          <w:rFonts w:cs="Calibri"/>
          <w:sz w:val="24"/>
          <w:szCs w:val="24"/>
        </w:rPr>
        <w:t xml:space="preserve"> riferimento normativo che ne prevede la pubblicazione, la </w:t>
      </w:r>
      <w:r w:rsidR="00B7761F">
        <w:rPr>
          <w:rFonts w:cs="Calibri"/>
          <w:sz w:val="24"/>
          <w:szCs w:val="24"/>
        </w:rPr>
        <w:t>s</w:t>
      </w:r>
      <w:r w:rsidR="00B7761F" w:rsidRPr="007056AF">
        <w:rPr>
          <w:rFonts w:cs="Calibri"/>
          <w:sz w:val="24"/>
          <w:szCs w:val="24"/>
        </w:rPr>
        <w:t>truttura competente alla predisposizione ed alla pubblicazione on-line dei documenti e dei dati e della relativa tempistica di pubblicazione, così come previsto dalla delibera CIVIT n. 50/2013.</w:t>
      </w:r>
    </w:p>
    <w:p w:rsidR="00B7761F" w:rsidRPr="007056A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Conseguentemente si è proceduto a dare attuazione alle numerose tipologie di obblighi mediante la pubblicazione sul sito aziendale dei dati e delle informazioni richiesti dalla normativa.</w:t>
      </w:r>
    </w:p>
    <w:p w:rsidR="00B7761F" w:rsidRPr="007056AF" w:rsidRDefault="00B7761F" w:rsidP="00200779">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Al presente PTPC è </w:t>
      </w:r>
      <w:r w:rsidRPr="00200779">
        <w:rPr>
          <w:rFonts w:cs="Calibri"/>
          <w:sz w:val="24"/>
          <w:szCs w:val="24"/>
        </w:rPr>
        <w:t>allegato,</w:t>
      </w:r>
      <w:r w:rsidRPr="007056AF">
        <w:rPr>
          <w:rFonts w:cs="Calibri"/>
          <w:sz w:val="24"/>
          <w:szCs w:val="24"/>
        </w:rPr>
        <w:t xml:space="preserve"> quale parte integrante e sostanziale, il “Programma Triennale per la Trasparenza e l’Integrità per gli anni 2016/2018”, al quale si rimanda per gli approfondimenti.</w:t>
      </w:r>
    </w:p>
    <w:p w:rsidR="00B7761F" w:rsidRDefault="00B7761F" w:rsidP="00200779">
      <w:pPr>
        <w:widowControl w:val="0"/>
        <w:overflowPunct w:val="0"/>
        <w:autoSpaceDE w:val="0"/>
        <w:autoSpaceDN w:val="0"/>
        <w:adjustRightInd w:val="0"/>
        <w:spacing w:after="0" w:line="240" w:lineRule="auto"/>
        <w:jc w:val="both"/>
        <w:rPr>
          <w:rFonts w:cs="Calibri"/>
          <w:sz w:val="24"/>
          <w:szCs w:val="24"/>
        </w:rPr>
      </w:pPr>
    </w:p>
    <w:p w:rsidR="00B7761F" w:rsidRPr="00F96051" w:rsidRDefault="00B7761F" w:rsidP="00F96051">
      <w:pPr>
        <w:spacing w:after="0" w:line="240" w:lineRule="auto"/>
        <w:ind w:right="-143"/>
        <w:jc w:val="both"/>
        <w:outlineLvl w:val="2"/>
        <w:rPr>
          <w:rFonts w:eastAsia="Times New Roman" w:cs="Calibri"/>
          <w:b/>
          <w:color w:val="1F497D"/>
          <w:sz w:val="24"/>
          <w:szCs w:val="24"/>
        </w:rPr>
      </w:pPr>
      <w:r w:rsidRPr="00F96051">
        <w:rPr>
          <w:rFonts w:eastAsia="Times New Roman" w:cs="Calibri"/>
          <w:b/>
          <w:color w:val="1F497D"/>
          <w:sz w:val="24"/>
          <w:szCs w:val="24"/>
        </w:rPr>
        <w:t>3.</w:t>
      </w:r>
      <w:r w:rsidR="00502A58">
        <w:rPr>
          <w:rFonts w:eastAsia="Times New Roman" w:cs="Calibri"/>
          <w:b/>
          <w:color w:val="1F497D"/>
          <w:sz w:val="24"/>
          <w:szCs w:val="24"/>
        </w:rPr>
        <w:t>6</w:t>
      </w:r>
      <w:r w:rsidRPr="00F96051">
        <w:rPr>
          <w:rFonts w:eastAsia="Times New Roman" w:cs="Calibri"/>
          <w:b/>
          <w:color w:val="1F497D"/>
          <w:sz w:val="24"/>
          <w:szCs w:val="24"/>
        </w:rPr>
        <w:t xml:space="preserve"> Enti controllati</w:t>
      </w:r>
    </w:p>
    <w:p w:rsidR="00E600DB" w:rsidRPr="007056AF" w:rsidRDefault="00F96051" w:rsidP="001A42D3">
      <w:pPr>
        <w:widowControl w:val="0"/>
        <w:overflowPunct w:val="0"/>
        <w:autoSpaceDE w:val="0"/>
        <w:autoSpaceDN w:val="0"/>
        <w:adjustRightInd w:val="0"/>
        <w:spacing w:after="0" w:line="240" w:lineRule="auto"/>
        <w:jc w:val="both"/>
        <w:rPr>
          <w:rFonts w:cs="Calibri"/>
          <w:sz w:val="24"/>
          <w:szCs w:val="24"/>
        </w:rPr>
      </w:pPr>
      <w:r>
        <w:rPr>
          <w:rFonts w:cs="Calibri"/>
          <w:sz w:val="24"/>
          <w:szCs w:val="24"/>
        </w:rPr>
        <w:t>L</w:t>
      </w:r>
      <w:r w:rsidR="00E600DB" w:rsidRPr="00E600DB">
        <w:rPr>
          <w:rFonts w:cs="Calibri"/>
          <w:sz w:val="24"/>
          <w:szCs w:val="24"/>
        </w:rPr>
        <w:t>e pubbliche amministrazioni individuano gli enti di diritto privato in controllo pubblico e gli altri enti di diritto privato partecipati identificando quelli che possono ritenersi sottoposti al controllo e quelli meramente partecipati.</w:t>
      </w:r>
      <w:r w:rsidR="0028297B">
        <w:rPr>
          <w:rFonts w:cs="Calibri"/>
          <w:sz w:val="24"/>
          <w:szCs w:val="24"/>
        </w:rPr>
        <w:t xml:space="preserve"> </w:t>
      </w:r>
      <w:r w:rsidR="00E600DB" w:rsidRPr="00E600DB">
        <w:rPr>
          <w:rFonts w:cs="Calibri"/>
          <w:sz w:val="24"/>
          <w:szCs w:val="24"/>
        </w:rPr>
        <w:t>Tale distinzione ha effetti sull’applicazione differenziata della normativa anticorruzione in ragione del diverso grado di coinvolgimento delle amministrazioni negli assetti degli enti.</w:t>
      </w:r>
      <w:r w:rsidR="0028297B">
        <w:rPr>
          <w:rFonts w:cs="Calibri"/>
          <w:sz w:val="24"/>
          <w:szCs w:val="24"/>
        </w:rPr>
        <w:t xml:space="preserve"> </w:t>
      </w:r>
      <w:r w:rsidR="001C3F17">
        <w:rPr>
          <w:rFonts w:cs="Calibri"/>
          <w:sz w:val="24"/>
          <w:szCs w:val="24"/>
        </w:rPr>
        <w:t xml:space="preserve">Nella sezione </w:t>
      </w:r>
      <w:r w:rsidR="00E600DB">
        <w:rPr>
          <w:rFonts w:cs="Calibri"/>
          <w:sz w:val="24"/>
          <w:szCs w:val="24"/>
        </w:rPr>
        <w:t>Amministrazione</w:t>
      </w:r>
      <w:r w:rsidR="001C3F17">
        <w:rPr>
          <w:rFonts w:cs="Calibri"/>
          <w:sz w:val="24"/>
          <w:szCs w:val="24"/>
        </w:rPr>
        <w:t xml:space="preserve"> Trasparente dell’Istituto sono individuati i seguenti enti </w:t>
      </w:r>
      <w:r w:rsidR="001C3F17" w:rsidRPr="00E600DB">
        <w:rPr>
          <w:rFonts w:cs="Calibri"/>
          <w:sz w:val="24"/>
          <w:szCs w:val="24"/>
        </w:rPr>
        <w:t>di diritto privato in controllo pubblico</w:t>
      </w:r>
      <w:r w:rsidR="001C3F17">
        <w:rPr>
          <w:rFonts w:cs="Calibri"/>
          <w:sz w:val="24"/>
          <w:szCs w:val="24"/>
        </w:rPr>
        <w:t>:</w:t>
      </w:r>
    </w:p>
    <w:p w:rsidR="00B7761F" w:rsidRPr="00872DBF" w:rsidRDefault="001C3F17" w:rsidP="00872DBF">
      <w:pPr>
        <w:pStyle w:val="Paragrafoelenco"/>
        <w:widowControl w:val="0"/>
        <w:numPr>
          <w:ilvl w:val="0"/>
          <w:numId w:val="45"/>
        </w:numPr>
        <w:overflowPunct w:val="0"/>
        <w:autoSpaceDE w:val="0"/>
        <w:autoSpaceDN w:val="0"/>
        <w:adjustRightInd w:val="0"/>
        <w:spacing w:after="0" w:line="240" w:lineRule="auto"/>
        <w:jc w:val="both"/>
        <w:rPr>
          <w:rFonts w:cs="Calibri"/>
          <w:sz w:val="24"/>
          <w:szCs w:val="24"/>
        </w:rPr>
      </w:pPr>
      <w:r w:rsidRPr="00872DBF">
        <w:rPr>
          <w:rFonts w:cs="Calibri"/>
          <w:sz w:val="24"/>
          <w:szCs w:val="24"/>
        </w:rPr>
        <w:t>AIZS: Associazione degli Istituti Zooprofilattici Sperimentali</w:t>
      </w:r>
    </w:p>
    <w:p w:rsidR="001C3F17" w:rsidRPr="00872DBF" w:rsidRDefault="0096258F" w:rsidP="00872DBF">
      <w:pPr>
        <w:pStyle w:val="Paragrafoelenco"/>
        <w:widowControl w:val="0"/>
        <w:numPr>
          <w:ilvl w:val="0"/>
          <w:numId w:val="45"/>
        </w:numPr>
        <w:overflowPunct w:val="0"/>
        <w:autoSpaceDE w:val="0"/>
        <w:autoSpaceDN w:val="0"/>
        <w:adjustRightInd w:val="0"/>
        <w:spacing w:after="0" w:line="240" w:lineRule="auto"/>
        <w:jc w:val="both"/>
        <w:rPr>
          <w:rFonts w:cs="Calibri"/>
          <w:sz w:val="24"/>
          <w:szCs w:val="24"/>
        </w:rPr>
      </w:pPr>
      <w:r w:rsidRPr="00872DBF">
        <w:rPr>
          <w:rFonts w:cs="Calibri"/>
          <w:sz w:val="24"/>
          <w:szCs w:val="24"/>
        </w:rPr>
        <w:t>Fondazione Iniziative Zooprofilattiche e Zootecniche di Brescia</w:t>
      </w:r>
    </w:p>
    <w:p w:rsidR="00893903" w:rsidRDefault="00E600DB" w:rsidP="001A42D3">
      <w:pPr>
        <w:widowControl w:val="0"/>
        <w:overflowPunct w:val="0"/>
        <w:autoSpaceDE w:val="0"/>
        <w:autoSpaceDN w:val="0"/>
        <w:adjustRightInd w:val="0"/>
        <w:spacing w:after="0" w:line="240" w:lineRule="auto"/>
        <w:jc w:val="both"/>
        <w:rPr>
          <w:rFonts w:cs="Calibri"/>
          <w:sz w:val="24"/>
          <w:szCs w:val="24"/>
        </w:rPr>
      </w:pPr>
      <w:r>
        <w:rPr>
          <w:rFonts w:cs="Calibri"/>
          <w:sz w:val="24"/>
          <w:szCs w:val="24"/>
        </w:rPr>
        <w:t>L’Assemblea dell’</w:t>
      </w:r>
      <w:r w:rsidR="00E32D36" w:rsidRPr="00E32D36">
        <w:rPr>
          <w:rFonts w:cs="Calibri"/>
          <w:sz w:val="24"/>
          <w:szCs w:val="24"/>
        </w:rPr>
        <w:t xml:space="preserve">Associazione Istituto Zooprofilattici Sperimentali </w:t>
      </w:r>
      <w:r w:rsidR="0096258F">
        <w:rPr>
          <w:rFonts w:cs="Calibri"/>
          <w:sz w:val="24"/>
          <w:szCs w:val="24"/>
        </w:rPr>
        <w:t xml:space="preserve">con deliberazione n.1 assunta </w:t>
      </w:r>
      <w:r w:rsidR="00E32D36" w:rsidRPr="00E32D36">
        <w:rPr>
          <w:rFonts w:cs="Calibri"/>
          <w:sz w:val="24"/>
          <w:szCs w:val="24"/>
        </w:rPr>
        <w:t xml:space="preserve">in data 25.1.2016 </w:t>
      </w:r>
      <w:r w:rsidR="0096258F">
        <w:rPr>
          <w:rFonts w:cs="Calibri"/>
          <w:sz w:val="24"/>
          <w:szCs w:val="24"/>
        </w:rPr>
        <w:t xml:space="preserve">ha nominato </w:t>
      </w:r>
      <w:r w:rsidR="00E32D36" w:rsidRPr="00E32D36">
        <w:rPr>
          <w:rFonts w:cs="Calibri"/>
          <w:sz w:val="24"/>
          <w:szCs w:val="24"/>
        </w:rPr>
        <w:t>R</w:t>
      </w:r>
      <w:r w:rsidR="00872DBF">
        <w:rPr>
          <w:rFonts w:cs="Calibri"/>
          <w:sz w:val="24"/>
          <w:szCs w:val="24"/>
        </w:rPr>
        <w:t xml:space="preserve">PC </w:t>
      </w:r>
      <w:r w:rsidR="00E32D36" w:rsidRPr="00E32D36">
        <w:rPr>
          <w:rFonts w:cs="Calibri"/>
          <w:sz w:val="24"/>
          <w:szCs w:val="24"/>
        </w:rPr>
        <w:t xml:space="preserve">e </w:t>
      </w:r>
      <w:r w:rsidR="00872DBF">
        <w:rPr>
          <w:rFonts w:cs="Calibri"/>
          <w:sz w:val="24"/>
          <w:szCs w:val="24"/>
        </w:rPr>
        <w:t xml:space="preserve">RTTI </w:t>
      </w:r>
      <w:r w:rsidR="00893903">
        <w:rPr>
          <w:rFonts w:cs="Calibri"/>
          <w:sz w:val="24"/>
          <w:szCs w:val="24"/>
        </w:rPr>
        <w:t>i</w:t>
      </w:r>
      <w:r w:rsidR="00E32D36" w:rsidRPr="00E32D36">
        <w:rPr>
          <w:rFonts w:cs="Calibri"/>
          <w:sz w:val="24"/>
          <w:szCs w:val="24"/>
        </w:rPr>
        <w:t>l Direttore Amministrativo dell’IZSLER</w:t>
      </w:r>
      <w:r w:rsidR="0096258F">
        <w:rPr>
          <w:rFonts w:cs="Calibri"/>
          <w:sz w:val="24"/>
          <w:szCs w:val="24"/>
        </w:rPr>
        <w:t xml:space="preserve">. Con la medesima deliberazione </w:t>
      </w:r>
      <w:r w:rsidR="00E32D36" w:rsidRPr="00E32D36">
        <w:rPr>
          <w:rFonts w:cs="Calibri"/>
          <w:sz w:val="24"/>
          <w:szCs w:val="24"/>
        </w:rPr>
        <w:t>sono stati approvati il P</w:t>
      </w:r>
      <w:r w:rsidR="00872DBF">
        <w:rPr>
          <w:rFonts w:cs="Calibri"/>
          <w:sz w:val="24"/>
          <w:szCs w:val="24"/>
        </w:rPr>
        <w:t xml:space="preserve">TPC </w:t>
      </w:r>
      <w:r w:rsidR="00E32D36" w:rsidRPr="00E32D36">
        <w:rPr>
          <w:rFonts w:cs="Calibri"/>
          <w:sz w:val="24"/>
          <w:szCs w:val="24"/>
        </w:rPr>
        <w:t xml:space="preserve">ed il </w:t>
      </w:r>
      <w:r w:rsidR="00872DBF">
        <w:rPr>
          <w:rFonts w:cs="Calibri"/>
          <w:sz w:val="24"/>
          <w:szCs w:val="24"/>
        </w:rPr>
        <w:t xml:space="preserve">PTTI </w:t>
      </w:r>
      <w:r w:rsidR="00E32D36" w:rsidRPr="00E32D36">
        <w:rPr>
          <w:rFonts w:cs="Calibri"/>
          <w:sz w:val="24"/>
          <w:szCs w:val="24"/>
        </w:rPr>
        <w:t>per gli anni 2016-2018</w:t>
      </w:r>
      <w:r w:rsidR="0096258F">
        <w:rPr>
          <w:rFonts w:cs="Calibri"/>
          <w:sz w:val="24"/>
          <w:szCs w:val="24"/>
        </w:rPr>
        <w:t xml:space="preserve"> dell’Associazione.</w:t>
      </w:r>
      <w:r w:rsidR="0028297B">
        <w:rPr>
          <w:rFonts w:cs="Calibri"/>
          <w:sz w:val="24"/>
          <w:szCs w:val="24"/>
        </w:rPr>
        <w:t xml:space="preserve"> </w:t>
      </w:r>
      <w:r w:rsidR="00893903">
        <w:rPr>
          <w:rFonts w:cs="Calibri"/>
          <w:sz w:val="24"/>
          <w:szCs w:val="24"/>
        </w:rPr>
        <w:t xml:space="preserve">Nel sito istituzionale dell’Istituto è stata attivata una sezione Amministrazione Trasparente </w:t>
      </w:r>
      <w:r w:rsidR="00872DBF">
        <w:rPr>
          <w:rFonts w:cs="Calibri"/>
          <w:sz w:val="24"/>
          <w:szCs w:val="24"/>
        </w:rPr>
        <w:t xml:space="preserve">(denominata società trasparente) </w:t>
      </w:r>
      <w:r w:rsidR="00893903">
        <w:rPr>
          <w:rFonts w:cs="Calibri"/>
          <w:sz w:val="24"/>
          <w:szCs w:val="24"/>
        </w:rPr>
        <w:t>specifica per l’AIZS.</w:t>
      </w:r>
    </w:p>
    <w:p w:rsidR="0096258F" w:rsidRDefault="0096258F" w:rsidP="001A42D3">
      <w:pPr>
        <w:widowControl w:val="0"/>
        <w:overflowPunct w:val="0"/>
        <w:autoSpaceDE w:val="0"/>
        <w:autoSpaceDN w:val="0"/>
        <w:adjustRightInd w:val="0"/>
        <w:spacing w:after="0" w:line="240" w:lineRule="auto"/>
        <w:jc w:val="both"/>
        <w:rPr>
          <w:rFonts w:cs="Calibri"/>
          <w:sz w:val="24"/>
          <w:szCs w:val="24"/>
        </w:rPr>
      </w:pPr>
      <w:r w:rsidRPr="0096258F">
        <w:rPr>
          <w:rFonts w:cs="Calibri"/>
          <w:sz w:val="24"/>
          <w:szCs w:val="24"/>
        </w:rPr>
        <w:t xml:space="preserve">Per </w:t>
      </w:r>
      <w:r w:rsidR="00ED36B2">
        <w:rPr>
          <w:rFonts w:cs="Calibri"/>
          <w:sz w:val="24"/>
          <w:szCs w:val="24"/>
        </w:rPr>
        <w:t>quanto concerne l’applicazione delle disposizioni in materia di prevenzione della corruzione al</w:t>
      </w:r>
      <w:r w:rsidRPr="0096258F">
        <w:rPr>
          <w:rFonts w:cs="Calibri"/>
          <w:sz w:val="24"/>
          <w:szCs w:val="24"/>
        </w:rPr>
        <w:t>la Fondazione Iniziative Zooprofilattiche e Zootecniche si richiama</w:t>
      </w:r>
      <w:r w:rsidR="00ED36B2">
        <w:rPr>
          <w:rFonts w:cs="Calibri"/>
          <w:sz w:val="24"/>
          <w:szCs w:val="24"/>
        </w:rPr>
        <w:t xml:space="preserve"> la seguente corrispondenza</w:t>
      </w:r>
      <w:r>
        <w:rPr>
          <w:rFonts w:cs="Calibri"/>
          <w:sz w:val="24"/>
          <w:szCs w:val="24"/>
        </w:rPr>
        <w:t>:</w:t>
      </w:r>
    </w:p>
    <w:p w:rsidR="00F96051" w:rsidRPr="001A42D3" w:rsidRDefault="00F96051" w:rsidP="001A42D3">
      <w:pPr>
        <w:pStyle w:val="Paragrafoelenco"/>
        <w:widowControl w:val="0"/>
        <w:numPr>
          <w:ilvl w:val="0"/>
          <w:numId w:val="41"/>
        </w:numPr>
        <w:overflowPunct w:val="0"/>
        <w:autoSpaceDE w:val="0"/>
        <w:autoSpaceDN w:val="0"/>
        <w:adjustRightInd w:val="0"/>
        <w:spacing w:after="0" w:line="240" w:lineRule="auto"/>
        <w:jc w:val="both"/>
        <w:rPr>
          <w:rFonts w:cs="Calibri"/>
          <w:sz w:val="24"/>
          <w:szCs w:val="24"/>
        </w:rPr>
      </w:pPr>
      <w:r w:rsidRPr="001A42D3">
        <w:rPr>
          <w:rFonts w:cs="Calibri"/>
          <w:sz w:val="24"/>
          <w:szCs w:val="24"/>
        </w:rPr>
        <w:t>n</w:t>
      </w:r>
      <w:r w:rsidR="0096258F" w:rsidRPr="001A42D3">
        <w:rPr>
          <w:rFonts w:cs="Calibri"/>
          <w:sz w:val="24"/>
          <w:szCs w:val="24"/>
        </w:rPr>
        <w:t>ota dell’11.9.2015 prot. n.20330 con cui il Direttore Amministrativo dell’Istituto trasmetteva alla Fondazione copia delle determinazione ANAC n. 8/2015 ed invitava all’attuazione delle disposizioni in essa contenute in materia di prevenzione della corruzione e trasparenza;</w:t>
      </w:r>
    </w:p>
    <w:p w:rsidR="0096258F" w:rsidRPr="001A42D3" w:rsidRDefault="0096258F" w:rsidP="001A42D3">
      <w:pPr>
        <w:pStyle w:val="Paragrafoelenco"/>
        <w:widowControl w:val="0"/>
        <w:numPr>
          <w:ilvl w:val="0"/>
          <w:numId w:val="41"/>
        </w:numPr>
        <w:overflowPunct w:val="0"/>
        <w:autoSpaceDE w:val="0"/>
        <w:autoSpaceDN w:val="0"/>
        <w:adjustRightInd w:val="0"/>
        <w:spacing w:after="0" w:line="240" w:lineRule="auto"/>
        <w:jc w:val="both"/>
        <w:rPr>
          <w:rFonts w:cs="Calibri"/>
          <w:sz w:val="24"/>
          <w:szCs w:val="24"/>
        </w:rPr>
      </w:pPr>
      <w:r w:rsidRPr="001A42D3">
        <w:rPr>
          <w:rFonts w:cs="Calibri"/>
          <w:sz w:val="24"/>
          <w:szCs w:val="24"/>
        </w:rPr>
        <w:t>risposta del 19.10.2015, registrata al prot. n. 23953 del 21.10.2015, con la quale la Fondazione comunicava di aver dato attuazione alle disposizioni contenute nella predetta determinazione ANAC;</w:t>
      </w:r>
    </w:p>
    <w:p w:rsidR="0096258F" w:rsidRPr="001A42D3" w:rsidRDefault="0096258F" w:rsidP="001A42D3">
      <w:pPr>
        <w:pStyle w:val="Paragrafoelenco"/>
        <w:widowControl w:val="0"/>
        <w:numPr>
          <w:ilvl w:val="0"/>
          <w:numId w:val="41"/>
        </w:numPr>
        <w:overflowPunct w:val="0"/>
        <w:autoSpaceDE w:val="0"/>
        <w:autoSpaceDN w:val="0"/>
        <w:adjustRightInd w:val="0"/>
        <w:spacing w:after="0" w:line="240" w:lineRule="auto"/>
        <w:jc w:val="both"/>
        <w:rPr>
          <w:rFonts w:cs="Calibri"/>
          <w:sz w:val="24"/>
          <w:szCs w:val="24"/>
        </w:rPr>
      </w:pPr>
      <w:r w:rsidRPr="001A42D3">
        <w:rPr>
          <w:rFonts w:cs="Calibri"/>
          <w:sz w:val="24"/>
          <w:szCs w:val="24"/>
        </w:rPr>
        <w:t>nota del 10.12.2015 prot. n.29163, con la quale il Direttore Amministrativo dell’Istituto trasmetteva alla Fondazione il Comunicato del Presidente dell’ANAC del 25.11.2015, concernente l’attuazione della normativa in materia di prevenzione della corruzione e trasparenza da parte delle società e degli enti di diritto privato controllati e partecipati dalle amministrazioni e degli enti pubblici economici, e chiedeva riscontro delle disposizioni oggetto del succitato Comunicato;</w:t>
      </w:r>
    </w:p>
    <w:p w:rsidR="0096258F" w:rsidRPr="001A42D3" w:rsidRDefault="0096258F" w:rsidP="001A42D3">
      <w:pPr>
        <w:pStyle w:val="Paragrafoelenco"/>
        <w:widowControl w:val="0"/>
        <w:numPr>
          <w:ilvl w:val="0"/>
          <w:numId w:val="41"/>
        </w:numPr>
        <w:overflowPunct w:val="0"/>
        <w:autoSpaceDE w:val="0"/>
        <w:autoSpaceDN w:val="0"/>
        <w:adjustRightInd w:val="0"/>
        <w:spacing w:after="0" w:line="240" w:lineRule="auto"/>
        <w:jc w:val="both"/>
        <w:rPr>
          <w:rFonts w:cs="Calibri"/>
          <w:sz w:val="24"/>
          <w:szCs w:val="24"/>
        </w:rPr>
      </w:pPr>
      <w:r w:rsidRPr="001A42D3">
        <w:rPr>
          <w:rFonts w:cs="Calibri"/>
          <w:sz w:val="24"/>
          <w:szCs w:val="24"/>
        </w:rPr>
        <w:t xml:space="preserve">risposta del 21.12.2015, registrata al prot. n. 30403 del 22.12.2015, con la quale la </w:t>
      </w:r>
      <w:r w:rsidR="002E0BA9">
        <w:rPr>
          <w:rFonts w:cs="Calibri"/>
          <w:sz w:val="24"/>
          <w:szCs w:val="24"/>
        </w:rPr>
        <w:lastRenderedPageBreak/>
        <w:t xml:space="preserve">Fondazione </w:t>
      </w:r>
      <w:r w:rsidRPr="001A42D3">
        <w:rPr>
          <w:rFonts w:cs="Calibri"/>
          <w:sz w:val="24"/>
          <w:szCs w:val="24"/>
        </w:rPr>
        <w:t>comunicava di non poter essere definita, sulla base di autorevoli pareri legali, ente controllato o partecipato da enti pubblici, mancando quindi il presupposto dell’applicazione della normativa in materia di prevenzione della corruzione e trasparenza.</w:t>
      </w:r>
    </w:p>
    <w:p w:rsidR="000A31FA" w:rsidRDefault="000A31FA" w:rsidP="00F96051">
      <w:pPr>
        <w:spacing w:after="0" w:line="240" w:lineRule="auto"/>
        <w:ind w:right="-143"/>
        <w:jc w:val="both"/>
        <w:outlineLvl w:val="2"/>
        <w:rPr>
          <w:rFonts w:eastAsia="Times New Roman" w:cs="Calibri"/>
          <w:b/>
          <w:color w:val="1F497D"/>
          <w:sz w:val="24"/>
          <w:szCs w:val="24"/>
        </w:rPr>
      </w:pPr>
    </w:p>
    <w:p w:rsidR="00B7761F" w:rsidRPr="00F96051" w:rsidRDefault="00B7761F" w:rsidP="00F96051">
      <w:pPr>
        <w:spacing w:after="0" w:line="240" w:lineRule="auto"/>
        <w:ind w:right="-143"/>
        <w:jc w:val="both"/>
        <w:outlineLvl w:val="2"/>
        <w:rPr>
          <w:rFonts w:eastAsia="Times New Roman" w:cs="Calibri"/>
          <w:b/>
          <w:color w:val="1F497D"/>
          <w:sz w:val="24"/>
          <w:szCs w:val="24"/>
        </w:rPr>
      </w:pPr>
      <w:r w:rsidRPr="00F96051">
        <w:rPr>
          <w:rFonts w:eastAsia="Times New Roman" w:cs="Calibri"/>
          <w:b/>
          <w:color w:val="1F497D"/>
          <w:sz w:val="24"/>
          <w:szCs w:val="24"/>
        </w:rPr>
        <w:t>3.</w:t>
      </w:r>
      <w:r w:rsidR="00872DBF">
        <w:rPr>
          <w:rFonts w:eastAsia="Times New Roman" w:cs="Calibri"/>
          <w:b/>
          <w:color w:val="1F497D"/>
          <w:sz w:val="24"/>
          <w:szCs w:val="24"/>
        </w:rPr>
        <w:t>7</w:t>
      </w:r>
      <w:r w:rsidRPr="00F96051">
        <w:rPr>
          <w:rFonts w:eastAsia="Times New Roman" w:cs="Calibri"/>
          <w:b/>
          <w:color w:val="1F497D"/>
          <w:sz w:val="24"/>
          <w:szCs w:val="24"/>
        </w:rPr>
        <w:t xml:space="preserve"> Rotazione degli incarichi</w:t>
      </w:r>
    </w:p>
    <w:p w:rsidR="00B7761F" w:rsidRPr="007056AF" w:rsidRDefault="00B7761F" w:rsidP="001A42D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I Dirigenti sono tenuti a garantire la rotazione dei dipendenti coinvolti nell’istruttoria e nel rilascio dei provvedimenti relativi alle attività a rischio e a darne comunicazione al RPC. Per quanto riguarda la rotazione dei Responsabili di </w:t>
      </w:r>
      <w:r w:rsidR="002E0BA9">
        <w:rPr>
          <w:rFonts w:cs="Calibri"/>
          <w:sz w:val="24"/>
          <w:szCs w:val="24"/>
        </w:rPr>
        <w:t xml:space="preserve">ufficio, i Dirigenti sovraordinati </w:t>
      </w:r>
      <w:r w:rsidRPr="007056AF">
        <w:rPr>
          <w:rFonts w:cs="Calibri"/>
          <w:sz w:val="24"/>
          <w:szCs w:val="24"/>
        </w:rPr>
        <w:t>sono tenuti a formulare specifiche proposte al Direttore Generale.</w:t>
      </w:r>
    </w:p>
    <w:p w:rsidR="00B7761F" w:rsidRDefault="00B7761F" w:rsidP="001A42D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Per quanto riguarda la rotazione degli incarichi dirigenziali, essa verrà realizzata a partire dalla scadenza degli incarichi già conferiti. Sarà possibile realizzare tale rotazione nell’ambito di attività fungibili o comunque intermedie, mentre non potrà essere applicata nell’ambito di attività altamente specializzate e comunque verrà attuata “in modo da tener conto delle specificità professionali in riferimento alle funzioni e in modo da salvaguardare la continuità della gestione amministrativa”.</w:t>
      </w:r>
    </w:p>
    <w:p w:rsidR="003861E1" w:rsidRDefault="003861E1" w:rsidP="001A42D3">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I responsabili dell’U.O. Gestione del Personale, U.O. Provveditorato e U.O. Tecnico Patrimoniale, comunicano semestralmente al RPC l’elenco dei componenti delle concorso e di gara e le regole seguite per la rotazione dei componenti. </w:t>
      </w:r>
    </w:p>
    <w:p w:rsidR="003861E1" w:rsidRPr="007056AF" w:rsidRDefault="003861E1" w:rsidP="001A42D3">
      <w:pPr>
        <w:widowControl w:val="0"/>
        <w:overflowPunct w:val="0"/>
        <w:autoSpaceDE w:val="0"/>
        <w:autoSpaceDN w:val="0"/>
        <w:adjustRightInd w:val="0"/>
        <w:spacing w:after="0" w:line="240" w:lineRule="auto"/>
        <w:jc w:val="both"/>
        <w:rPr>
          <w:rFonts w:cs="Calibri"/>
          <w:sz w:val="24"/>
          <w:szCs w:val="24"/>
        </w:rPr>
      </w:pPr>
    </w:p>
    <w:p w:rsidR="00B7761F" w:rsidRPr="00F96051" w:rsidRDefault="00B7761F" w:rsidP="00F96051">
      <w:pPr>
        <w:spacing w:after="0" w:line="240" w:lineRule="auto"/>
        <w:ind w:right="-143"/>
        <w:jc w:val="both"/>
        <w:outlineLvl w:val="2"/>
        <w:rPr>
          <w:rFonts w:eastAsia="Times New Roman" w:cs="Calibri"/>
          <w:b/>
          <w:color w:val="1F497D"/>
          <w:sz w:val="24"/>
          <w:szCs w:val="24"/>
        </w:rPr>
      </w:pPr>
      <w:r w:rsidRPr="00F96051">
        <w:rPr>
          <w:rFonts w:eastAsia="Times New Roman" w:cs="Calibri"/>
          <w:b/>
          <w:color w:val="1F497D"/>
          <w:sz w:val="24"/>
          <w:szCs w:val="24"/>
        </w:rPr>
        <w:t>3.</w:t>
      </w:r>
      <w:r w:rsidR="00872DBF">
        <w:rPr>
          <w:rFonts w:eastAsia="Times New Roman" w:cs="Calibri"/>
          <w:b/>
          <w:color w:val="1F497D"/>
          <w:sz w:val="24"/>
          <w:szCs w:val="24"/>
        </w:rPr>
        <w:t>8</w:t>
      </w:r>
      <w:r w:rsidRPr="00F96051">
        <w:rPr>
          <w:rFonts w:eastAsia="Times New Roman" w:cs="Calibri"/>
          <w:b/>
          <w:color w:val="1F497D"/>
          <w:sz w:val="24"/>
          <w:szCs w:val="24"/>
        </w:rPr>
        <w:t xml:space="preserve"> Codice di comportamento</w:t>
      </w:r>
    </w:p>
    <w:p w:rsidR="00B7761F" w:rsidRPr="007056AF" w:rsidRDefault="00B7761F" w:rsidP="001A42D3">
      <w:pPr>
        <w:widowControl w:val="0"/>
        <w:overflowPunct w:val="0"/>
        <w:autoSpaceDE w:val="0"/>
        <w:autoSpaceDN w:val="0"/>
        <w:adjustRightInd w:val="0"/>
        <w:spacing w:after="0" w:line="240" w:lineRule="auto"/>
        <w:ind w:left="7" w:right="160"/>
        <w:jc w:val="both"/>
        <w:rPr>
          <w:rFonts w:cs="Calibri"/>
          <w:sz w:val="24"/>
          <w:szCs w:val="24"/>
        </w:rPr>
      </w:pPr>
      <w:r w:rsidRPr="001A42D3">
        <w:rPr>
          <w:rFonts w:cs="Calibri"/>
          <w:sz w:val="24"/>
          <w:szCs w:val="24"/>
        </w:rPr>
        <w:t>L’Istituto, con deliberazione del Direttore Generale n.41 del 4/02/2014 ha adottato il Codice di comportamento dei dipendenti</w:t>
      </w:r>
      <w:r w:rsidR="003861E1">
        <w:rPr>
          <w:rFonts w:cs="Calibri"/>
          <w:sz w:val="24"/>
          <w:szCs w:val="24"/>
        </w:rPr>
        <w:t>,</w:t>
      </w:r>
      <w:r w:rsidRPr="001A42D3">
        <w:rPr>
          <w:rFonts w:cs="Calibri"/>
          <w:sz w:val="24"/>
          <w:szCs w:val="24"/>
        </w:rPr>
        <w:t xml:space="preserve"> ai sensi dell’art54 del d.lgs.30/03/2001, n.165, che rappresenta uno degli strumenti essenziali del PTPC.</w:t>
      </w:r>
    </w:p>
    <w:p w:rsidR="00B7761F" w:rsidRPr="007056A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Al RPC devono essere comunicate tempestivamente tutte le eventuali inosservanze al Codice.</w:t>
      </w:r>
    </w:p>
    <w:p w:rsidR="00B7761F" w:rsidRDefault="00B7761F" w:rsidP="001A42D3">
      <w:pPr>
        <w:widowControl w:val="0"/>
        <w:overflowPunct w:val="0"/>
        <w:autoSpaceDE w:val="0"/>
        <w:autoSpaceDN w:val="0"/>
        <w:adjustRightInd w:val="0"/>
        <w:spacing w:after="0" w:line="240" w:lineRule="auto"/>
        <w:ind w:left="7"/>
        <w:jc w:val="both"/>
        <w:rPr>
          <w:rFonts w:cs="Calibri"/>
          <w:sz w:val="24"/>
          <w:szCs w:val="24"/>
        </w:rPr>
      </w:pPr>
      <w:r>
        <w:rPr>
          <w:rFonts w:cs="Calibri"/>
          <w:sz w:val="24"/>
          <w:szCs w:val="24"/>
        </w:rPr>
        <w:t xml:space="preserve">Viste le osservazioni formulate dall’ANAC sui </w:t>
      </w:r>
      <w:r w:rsidRPr="00A4729D">
        <w:rPr>
          <w:rFonts w:cs="Calibri"/>
          <w:sz w:val="24"/>
          <w:szCs w:val="24"/>
        </w:rPr>
        <w:t>Codici fin qui adottati</w:t>
      </w:r>
      <w:r>
        <w:rPr>
          <w:rFonts w:cs="Calibri"/>
          <w:sz w:val="24"/>
          <w:szCs w:val="24"/>
        </w:rPr>
        <w:t xml:space="preserve"> dalle pubbliche amministrazioni</w:t>
      </w:r>
      <w:r w:rsidRPr="00A4729D">
        <w:rPr>
          <w:rFonts w:cs="Calibri"/>
          <w:sz w:val="24"/>
          <w:szCs w:val="24"/>
        </w:rPr>
        <w:t xml:space="preserve">, in molti casi meramente riproduttivi dei doveri del Codice di comportamento di cui al d.P.R. 62/2013, </w:t>
      </w:r>
      <w:r>
        <w:rPr>
          <w:rFonts w:cs="Calibri"/>
          <w:sz w:val="24"/>
          <w:szCs w:val="24"/>
        </w:rPr>
        <w:t xml:space="preserve">sarà operata nel corso del 2016 una </w:t>
      </w:r>
      <w:r w:rsidRPr="00A4729D">
        <w:rPr>
          <w:rFonts w:cs="Calibri"/>
          <w:sz w:val="24"/>
          <w:szCs w:val="24"/>
        </w:rPr>
        <w:t xml:space="preserve">revisione del </w:t>
      </w:r>
      <w:r w:rsidR="003861E1">
        <w:rPr>
          <w:rFonts w:cs="Calibri"/>
          <w:sz w:val="24"/>
          <w:szCs w:val="24"/>
        </w:rPr>
        <w:t xml:space="preserve">Codice, che </w:t>
      </w:r>
      <w:r>
        <w:rPr>
          <w:rFonts w:cs="Calibri"/>
          <w:sz w:val="24"/>
          <w:szCs w:val="24"/>
        </w:rPr>
        <w:t xml:space="preserve">terrà conto delle </w:t>
      </w:r>
      <w:r w:rsidRPr="00A4729D">
        <w:rPr>
          <w:rFonts w:cs="Calibri"/>
          <w:sz w:val="24"/>
          <w:szCs w:val="24"/>
        </w:rPr>
        <w:t>specifiche Linee guida sulla revisione dei Codici</w:t>
      </w:r>
      <w:r>
        <w:rPr>
          <w:rFonts w:cs="Calibri"/>
          <w:sz w:val="24"/>
          <w:szCs w:val="24"/>
        </w:rPr>
        <w:t xml:space="preserve"> che saranno dettate dall’ANAC</w:t>
      </w:r>
    </w:p>
    <w:p w:rsidR="00B7761F" w:rsidRPr="007056AF" w:rsidRDefault="00B7761F" w:rsidP="001A42D3">
      <w:pPr>
        <w:widowControl w:val="0"/>
        <w:autoSpaceDE w:val="0"/>
        <w:autoSpaceDN w:val="0"/>
        <w:adjustRightInd w:val="0"/>
        <w:spacing w:after="0" w:line="240" w:lineRule="auto"/>
        <w:rPr>
          <w:rFonts w:cs="Calibri"/>
          <w:sz w:val="24"/>
          <w:szCs w:val="24"/>
        </w:rPr>
      </w:pPr>
    </w:p>
    <w:p w:rsidR="00B7761F" w:rsidRPr="00F96051" w:rsidRDefault="00B7761F" w:rsidP="001A42D3">
      <w:pPr>
        <w:spacing w:after="0" w:line="240" w:lineRule="auto"/>
        <w:ind w:right="-143"/>
        <w:jc w:val="both"/>
        <w:outlineLvl w:val="2"/>
        <w:rPr>
          <w:rFonts w:eastAsia="Times New Roman" w:cs="Calibri"/>
          <w:b/>
          <w:color w:val="1F497D"/>
          <w:sz w:val="24"/>
          <w:szCs w:val="24"/>
        </w:rPr>
      </w:pPr>
      <w:r w:rsidRPr="00F96051">
        <w:rPr>
          <w:rFonts w:eastAsia="Times New Roman" w:cs="Calibri"/>
          <w:b/>
          <w:color w:val="1F497D"/>
          <w:sz w:val="24"/>
          <w:szCs w:val="24"/>
        </w:rPr>
        <w:t>3.</w:t>
      </w:r>
      <w:r w:rsidR="00872DBF">
        <w:rPr>
          <w:rFonts w:eastAsia="Times New Roman" w:cs="Calibri"/>
          <w:b/>
          <w:color w:val="1F497D"/>
          <w:sz w:val="24"/>
          <w:szCs w:val="24"/>
        </w:rPr>
        <w:t>9</w:t>
      </w:r>
      <w:r w:rsidRPr="00F96051">
        <w:rPr>
          <w:rFonts w:eastAsia="Times New Roman" w:cs="Calibri"/>
          <w:b/>
          <w:color w:val="1F497D"/>
          <w:sz w:val="24"/>
          <w:szCs w:val="24"/>
        </w:rPr>
        <w:t xml:space="preserve"> Gestione del conflitto di interesse</w:t>
      </w:r>
    </w:p>
    <w:p w:rsidR="00B7761F" w:rsidRPr="007056A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Il dipendente si astiene dal prendere decisioni o svolgere attività inerenti alle sue mansioni in situazioni di conflitto d’interesse, anche potenziale, con interessi personali, del coniuge, di conviventi, di parenti e affini. Il conflitto può riguardare interessi di qualsiasi natura, anche non patrimoniali, come quelli derivanti dall'intento di voler assecondare pressioni politiche, sindacali o dei superiori gerarchici.</w:t>
      </w:r>
    </w:p>
    <w:p w:rsidR="00B7761F" w:rsidRPr="007056AF" w:rsidRDefault="00B7761F" w:rsidP="001A42D3">
      <w:pPr>
        <w:widowControl w:val="0"/>
        <w:overflowPunct w:val="0"/>
        <w:autoSpaceDE w:val="0"/>
        <w:autoSpaceDN w:val="0"/>
        <w:adjustRightInd w:val="0"/>
        <w:spacing w:after="0" w:line="240" w:lineRule="auto"/>
        <w:ind w:left="7" w:right="20"/>
        <w:jc w:val="both"/>
        <w:rPr>
          <w:rFonts w:cs="Calibri"/>
          <w:sz w:val="24"/>
          <w:szCs w:val="24"/>
        </w:rPr>
      </w:pPr>
      <w:r w:rsidRPr="007056AF">
        <w:rPr>
          <w:rFonts w:cs="Calibri"/>
          <w:sz w:val="24"/>
          <w:szCs w:val="24"/>
        </w:rPr>
        <w:t>Possibili situazioni di conflitto di interesse si possono creare quando, fra il dipendente ed i soggetti interessati dalle attività aziendali, sussistono:</w:t>
      </w:r>
    </w:p>
    <w:p w:rsidR="00B7761F" w:rsidRPr="007F610D" w:rsidRDefault="00B7761F" w:rsidP="001A42D3">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7F610D">
        <w:rPr>
          <w:rFonts w:eastAsia="Times New Roman" w:cs="Calibri"/>
          <w:color w:val="000000"/>
          <w:spacing w:val="-3"/>
          <w:sz w:val="24"/>
          <w:szCs w:val="24"/>
        </w:rPr>
        <w:t xml:space="preserve">legami di parentela o affinità sino al secondo grado; </w:t>
      </w:r>
    </w:p>
    <w:p w:rsidR="00B7761F" w:rsidRPr="007F610D" w:rsidRDefault="00B7761F" w:rsidP="001A42D3">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7F610D">
        <w:rPr>
          <w:rFonts w:eastAsia="Times New Roman" w:cs="Calibri"/>
          <w:color w:val="000000"/>
          <w:spacing w:val="-3"/>
          <w:sz w:val="24"/>
          <w:szCs w:val="24"/>
        </w:rPr>
        <w:t xml:space="preserve">legami di stabili di amicizia e/o di frequentazione, anche saltuaria; </w:t>
      </w:r>
    </w:p>
    <w:p w:rsidR="00B7761F" w:rsidRPr="007F610D" w:rsidRDefault="00B7761F" w:rsidP="001A42D3">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7F610D">
        <w:rPr>
          <w:rFonts w:eastAsia="Times New Roman" w:cs="Calibri"/>
          <w:color w:val="000000"/>
          <w:spacing w:val="-3"/>
          <w:sz w:val="24"/>
          <w:szCs w:val="24"/>
        </w:rPr>
        <w:t xml:space="preserve">legami professionali; </w:t>
      </w:r>
    </w:p>
    <w:p w:rsidR="00B7761F" w:rsidRPr="007F610D" w:rsidRDefault="00B7761F" w:rsidP="001A42D3">
      <w:pPr>
        <w:pStyle w:val="Paragrafoelenco"/>
        <w:numPr>
          <w:ilvl w:val="0"/>
          <w:numId w:val="13"/>
        </w:numPr>
        <w:autoSpaceDE w:val="0"/>
        <w:autoSpaceDN w:val="0"/>
        <w:adjustRightInd w:val="0"/>
        <w:spacing w:after="0" w:line="240" w:lineRule="auto"/>
        <w:contextualSpacing/>
        <w:jc w:val="both"/>
        <w:rPr>
          <w:rFonts w:eastAsia="Times New Roman" w:cs="Calibri"/>
          <w:color w:val="000000"/>
          <w:spacing w:val="-3"/>
          <w:sz w:val="24"/>
          <w:szCs w:val="24"/>
        </w:rPr>
      </w:pPr>
      <w:r w:rsidRPr="007F610D">
        <w:rPr>
          <w:rFonts w:eastAsia="Times New Roman" w:cs="Calibri"/>
          <w:color w:val="000000"/>
          <w:spacing w:val="-3"/>
          <w:sz w:val="24"/>
          <w:szCs w:val="24"/>
        </w:rPr>
        <w:t xml:space="preserve">legami di diversa natura capaci di incidere negativamente sull’imparzialità dei dipendenti. </w:t>
      </w:r>
    </w:p>
    <w:p w:rsidR="00B7761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Il Responsabile del procedimento, il titolare </w:t>
      </w:r>
      <w:r>
        <w:rPr>
          <w:rFonts w:cs="Calibri"/>
          <w:sz w:val="24"/>
          <w:szCs w:val="24"/>
        </w:rPr>
        <w:t xml:space="preserve">della struttura </w:t>
      </w:r>
      <w:r w:rsidRPr="007056AF">
        <w:rPr>
          <w:rFonts w:cs="Calibri"/>
          <w:sz w:val="24"/>
          <w:szCs w:val="24"/>
        </w:rPr>
        <w:t xml:space="preserve">competente ad adottare atti o provvedimenti, nel caso di conflitto di interesse anche solo potenziale, ha l’obbligo di astensione, così come tutti i dipendenti che svolgano la propria attività nei processi a maggior rischio di corruzione. I medesimi hanno il dovere di segnalazione della possibile situazione di conflitto. </w:t>
      </w:r>
    </w:p>
    <w:p w:rsidR="00B7761F" w:rsidRPr="007056A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La segnalazione del conflitto, anche potenziale, deve essere indirizzata dal dipendente al proprio Responsabile diretto il quale, esaminate le circostanze, valuta se la situazione realizza un conflitto di interesse idoneo a ledere il principio di imparzialità. </w:t>
      </w:r>
    </w:p>
    <w:p w:rsidR="00B7761F" w:rsidRPr="007056A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lastRenderedPageBreak/>
        <w:t xml:space="preserve">Il Responsabile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 </w:t>
      </w:r>
    </w:p>
    <w:p w:rsidR="0018698C" w:rsidRDefault="0018698C" w:rsidP="001A42D3">
      <w:pPr>
        <w:widowControl w:val="0"/>
        <w:overflowPunct w:val="0"/>
        <w:autoSpaceDE w:val="0"/>
        <w:autoSpaceDN w:val="0"/>
        <w:adjustRightInd w:val="0"/>
        <w:spacing w:after="0" w:line="240" w:lineRule="auto"/>
        <w:ind w:left="7"/>
        <w:jc w:val="both"/>
        <w:rPr>
          <w:rFonts w:cs="Calibri"/>
          <w:sz w:val="24"/>
          <w:szCs w:val="24"/>
        </w:rPr>
      </w:pPr>
    </w:p>
    <w:p w:rsidR="00B7761F" w:rsidRPr="007056A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Nel caso in cui sia necessario sollevare il dipendente dall’incarico, il Responsabile </w:t>
      </w:r>
      <w:r>
        <w:rPr>
          <w:rFonts w:cs="Calibri"/>
          <w:sz w:val="24"/>
          <w:szCs w:val="24"/>
        </w:rPr>
        <w:t xml:space="preserve">della struttura </w:t>
      </w:r>
      <w:r w:rsidRPr="007056AF">
        <w:rPr>
          <w:rFonts w:cs="Calibri"/>
          <w:sz w:val="24"/>
          <w:szCs w:val="24"/>
        </w:rPr>
        <w:t xml:space="preserve">affiderà l’attività ad altro dipendente ovvero, in carenza di dipendenti professionalmente idonei, il Responsabile dovrà avocare a sé ogni compito relativo a quel procedimento. </w:t>
      </w:r>
    </w:p>
    <w:p w:rsidR="00B7761F" w:rsidRPr="007056AF"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 xml:space="preserve">Il Responsabile, a fronte di segnalazione di conflitti d’interesse e di conseguente astensione del dipendente, vigila affinché non siano esercitate pressioni sull’operatore assegnato all’attività in sostituzione del dipendente che si astiene. </w:t>
      </w:r>
    </w:p>
    <w:p w:rsidR="00B7761F" w:rsidRDefault="00B7761F" w:rsidP="001A42D3">
      <w:pPr>
        <w:widowControl w:val="0"/>
        <w:overflowPunct w:val="0"/>
        <w:autoSpaceDE w:val="0"/>
        <w:autoSpaceDN w:val="0"/>
        <w:adjustRightInd w:val="0"/>
        <w:spacing w:after="0" w:line="240" w:lineRule="auto"/>
        <w:jc w:val="both"/>
        <w:rPr>
          <w:rFonts w:cs="Calibri"/>
          <w:sz w:val="24"/>
          <w:szCs w:val="24"/>
        </w:rPr>
      </w:pPr>
      <w:bookmarkStart w:id="13" w:name="page24"/>
      <w:bookmarkEnd w:id="13"/>
      <w:r>
        <w:rPr>
          <w:rFonts w:cs="Calibri"/>
          <w:sz w:val="24"/>
          <w:szCs w:val="24"/>
        </w:rPr>
        <w:t>Q</w:t>
      </w:r>
      <w:r w:rsidRPr="007056AF">
        <w:rPr>
          <w:rFonts w:cs="Calibri"/>
          <w:sz w:val="24"/>
          <w:szCs w:val="24"/>
        </w:rPr>
        <w:t>ualora il conflitto riguardi, il Responsabile</w:t>
      </w:r>
      <w:r>
        <w:rPr>
          <w:rFonts w:cs="Calibri"/>
          <w:sz w:val="24"/>
          <w:szCs w:val="24"/>
        </w:rPr>
        <w:t xml:space="preserve"> della struttura</w:t>
      </w:r>
      <w:r w:rsidRPr="007056AF">
        <w:rPr>
          <w:rFonts w:cs="Calibri"/>
          <w:sz w:val="24"/>
          <w:szCs w:val="24"/>
        </w:rPr>
        <w:t xml:space="preserve">, a valutare le iniziative da assumere </w:t>
      </w:r>
      <w:r>
        <w:rPr>
          <w:rFonts w:cs="Calibri"/>
          <w:sz w:val="24"/>
          <w:szCs w:val="24"/>
        </w:rPr>
        <w:t>sarà il RPC, coadiuvato dal Direttore Sanitario o dal Direttore Amministrativo per le articolazioni aziendali di competenza.</w:t>
      </w:r>
    </w:p>
    <w:p w:rsidR="00B7761F" w:rsidRPr="007056AF" w:rsidRDefault="00B7761F" w:rsidP="001A42D3">
      <w:pPr>
        <w:widowControl w:val="0"/>
        <w:autoSpaceDE w:val="0"/>
        <w:autoSpaceDN w:val="0"/>
        <w:adjustRightInd w:val="0"/>
        <w:spacing w:after="0" w:line="240" w:lineRule="auto"/>
        <w:rPr>
          <w:rFonts w:cs="Calibri"/>
          <w:sz w:val="24"/>
          <w:szCs w:val="24"/>
        </w:rPr>
      </w:pPr>
    </w:p>
    <w:p w:rsidR="00B7761F" w:rsidRPr="00FD4DDB" w:rsidRDefault="00FC5BB1" w:rsidP="001A42D3">
      <w:pPr>
        <w:spacing w:after="0" w:line="240" w:lineRule="auto"/>
        <w:ind w:right="-143"/>
        <w:jc w:val="both"/>
        <w:outlineLvl w:val="2"/>
        <w:rPr>
          <w:rFonts w:eastAsia="Times New Roman" w:cs="Calibri"/>
          <w:b/>
          <w:color w:val="1F497D"/>
          <w:sz w:val="24"/>
          <w:szCs w:val="24"/>
        </w:rPr>
      </w:pPr>
      <w:r w:rsidRPr="00FD4DDB">
        <w:rPr>
          <w:rFonts w:eastAsia="Times New Roman" w:cs="Calibri"/>
          <w:b/>
          <w:color w:val="1F497D"/>
          <w:sz w:val="24"/>
          <w:szCs w:val="24"/>
        </w:rPr>
        <w:t>Incarichi extraistituzionali</w:t>
      </w:r>
    </w:p>
    <w:p w:rsidR="00B7761F" w:rsidRDefault="00FC5BB1" w:rsidP="001A42D3">
      <w:pPr>
        <w:widowControl w:val="0"/>
        <w:overflowPunct w:val="0"/>
        <w:autoSpaceDE w:val="0"/>
        <w:autoSpaceDN w:val="0"/>
        <w:adjustRightInd w:val="0"/>
        <w:spacing w:after="0" w:line="240" w:lineRule="auto"/>
        <w:ind w:left="7"/>
        <w:jc w:val="both"/>
        <w:rPr>
          <w:rFonts w:cs="Calibri"/>
          <w:sz w:val="24"/>
          <w:szCs w:val="24"/>
        </w:rPr>
      </w:pPr>
      <w:r w:rsidRPr="00CE7668">
        <w:rPr>
          <w:rFonts w:cs="Calibri"/>
          <w:sz w:val="24"/>
          <w:szCs w:val="24"/>
        </w:rPr>
        <w:t>La Funzione Pubblica, nel supportare le amministrazioni nell'applicazione della normativa in materia di svolgimento di incarichi da parte dei dipendenti ha individuato una serie di situazioni che</w:t>
      </w:r>
      <w:r w:rsidR="00B7761F" w:rsidRPr="00CE7668">
        <w:rPr>
          <w:rFonts w:cs="Calibri"/>
          <w:sz w:val="24"/>
          <w:szCs w:val="24"/>
        </w:rPr>
        <w:t xml:space="preserve"> </w:t>
      </w:r>
      <w:r w:rsidR="00CE7668" w:rsidRPr="00CE7668">
        <w:rPr>
          <w:rFonts w:cs="Calibri"/>
          <w:sz w:val="24"/>
          <w:szCs w:val="24"/>
        </w:rPr>
        <w:t xml:space="preserve">comunque </w:t>
      </w:r>
      <w:r w:rsidR="00B7761F" w:rsidRPr="00CE7668">
        <w:rPr>
          <w:rFonts w:cs="Calibri"/>
          <w:sz w:val="24"/>
          <w:szCs w:val="24"/>
        </w:rPr>
        <w:t>non esauriscono i casi di preclusione; rimangono salve le eventuali disposizioni normative che stabiliscono ulteriori situazioni di preclusione o fattispecie di attività in deroga al regime di esclusività.</w:t>
      </w:r>
      <w:r w:rsidRPr="00CE7668">
        <w:rPr>
          <w:rFonts w:cs="Calibri"/>
          <w:sz w:val="24"/>
          <w:szCs w:val="24"/>
        </w:rPr>
        <w:t xml:space="preserve"> Sono comunque indi</w:t>
      </w:r>
      <w:r w:rsidR="00AD483D">
        <w:rPr>
          <w:rFonts w:cs="Calibri"/>
          <w:sz w:val="24"/>
          <w:szCs w:val="24"/>
        </w:rPr>
        <w:t>viduate le seguenti fattispecie di conflitto di conflitto di interesse:</w:t>
      </w:r>
    </w:p>
    <w:p w:rsidR="00B7761F" w:rsidRPr="00CE7668"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che si svolgono a favore di soggetti nei confronti dei quali la struttura di assegnazione del dipendente ha funzioni relative al rilascio di concessioni o autorizzazioni o nulla-osta o atti di assenso comunque denominati, anche in forma tacita.</w:t>
      </w:r>
    </w:p>
    <w:p w:rsidR="00B7761F" w:rsidRPr="00CE7668"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che si svolgono a favore di soggetti fornitori di beni o servizi per l'amministrazione, relativamente a quei dipendenti delle strutture che partecipano a qualunque titolo all'individuazione del fornitore.</w:t>
      </w:r>
    </w:p>
    <w:p w:rsidR="00B7761F"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che si svolgono a favore di soggetti privati che detengono rapporti di natura economica o contrattuale con l'amministrazione, in relazione alle competenze della struttura di assegnazione del dipendente, salve le ipotesi espressamente autorizzate dalla legge.</w:t>
      </w:r>
    </w:p>
    <w:p w:rsidR="00B7761F" w:rsidRPr="00CE7668"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che si svolgono a favore di soggetti privati che abbiano o abbiano avuto nel biennio precedente un interesse economico significativo in decisioni o attività inerenti all'ufficio di appartenenza.</w:t>
      </w:r>
    </w:p>
    <w:p w:rsidR="00B7761F" w:rsidRPr="00CE7668"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che si svolgono nei confronti di soggetti verso cui la struttura di assegnazione del dipendente svolge funzioni di controllo, di vigilanza o sanzionatorie, salve le ipotesi espressamente autorizzate dalla legge.</w:t>
      </w:r>
    </w:p>
    <w:p w:rsidR="00B7761F" w:rsidRPr="00CE7668"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che per il tipo di attività o per l'oggetto possono creare nocumento all'immagine dell'amministrazione, anche in relazione al rischio di utilizzo o diffusione illeciti di informazioni di cui il dipendente è a conoscenza per ragioni di ufficio.</w:t>
      </w:r>
    </w:p>
    <w:p w:rsidR="00B7761F" w:rsidRPr="00CE7668" w:rsidRDefault="00CE7668"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Pr>
          <w:rFonts w:cs="Calibri"/>
          <w:sz w:val="24"/>
          <w:szCs w:val="24"/>
        </w:rPr>
        <w:t>g</w:t>
      </w:r>
      <w:r w:rsidR="00B7761F" w:rsidRPr="00CE7668">
        <w:rPr>
          <w:rFonts w:cs="Calibri"/>
          <w:sz w:val="24"/>
          <w:szCs w:val="24"/>
        </w:rPr>
        <w:t>li incarichi e le attività per i quali l'incompatibilità è prevista dal d.lgs. n. 39/2013 o da altre disposizioni di legge vigenti.</w:t>
      </w:r>
    </w:p>
    <w:p w:rsidR="00B7761F" w:rsidRDefault="00B7761F" w:rsidP="001A42D3">
      <w:pPr>
        <w:pStyle w:val="Paragrafoelenco"/>
        <w:widowControl w:val="0"/>
        <w:numPr>
          <w:ilvl w:val="0"/>
          <w:numId w:val="39"/>
        </w:numPr>
        <w:overflowPunct w:val="0"/>
        <w:autoSpaceDE w:val="0"/>
        <w:autoSpaceDN w:val="0"/>
        <w:adjustRightInd w:val="0"/>
        <w:spacing w:after="0" w:line="240" w:lineRule="auto"/>
        <w:jc w:val="both"/>
        <w:rPr>
          <w:rFonts w:cs="Calibri"/>
          <w:sz w:val="24"/>
          <w:szCs w:val="24"/>
        </w:rPr>
      </w:pPr>
      <w:r w:rsidRPr="00FD4DDB">
        <w:rPr>
          <w:rFonts w:cs="Calibri"/>
          <w:sz w:val="24"/>
          <w:szCs w:val="24"/>
        </w:rPr>
        <w:t>Gli incarichi che, pur rientrando nelle ipotesi di deroga dall'autorizzazione di cui all'art. 53, comma 6, del d.lgs. n. 165/2001, presentano una situazione di conflitto di interesse.</w:t>
      </w:r>
    </w:p>
    <w:p w:rsidR="00FD4DDB" w:rsidRPr="00FD4DDB" w:rsidRDefault="00FD4DDB" w:rsidP="001A42D3">
      <w:pPr>
        <w:pStyle w:val="Paragrafoelenco"/>
        <w:widowControl w:val="0"/>
        <w:overflowPunct w:val="0"/>
        <w:autoSpaceDE w:val="0"/>
        <w:autoSpaceDN w:val="0"/>
        <w:adjustRightInd w:val="0"/>
        <w:spacing w:after="0" w:line="240" w:lineRule="auto"/>
        <w:ind w:left="367"/>
        <w:jc w:val="both"/>
        <w:rPr>
          <w:rFonts w:cs="Calibri"/>
          <w:sz w:val="24"/>
          <w:szCs w:val="24"/>
        </w:rPr>
      </w:pPr>
    </w:p>
    <w:p w:rsidR="00A66163"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CE7668">
        <w:rPr>
          <w:rFonts w:cs="Calibri"/>
          <w:sz w:val="24"/>
          <w:szCs w:val="24"/>
        </w:rPr>
        <w:t xml:space="preserve">In generale, tutti gli incarichi che presentano un conflitto di interesse per la natura o l'oggetto dell'incarico o che possono pregiudicare l'esercizio imparziale delle funzioni attribuite al dipendente. </w:t>
      </w:r>
    </w:p>
    <w:p w:rsidR="00CE7668" w:rsidRDefault="00B7761F" w:rsidP="001A42D3">
      <w:pPr>
        <w:widowControl w:val="0"/>
        <w:overflowPunct w:val="0"/>
        <w:autoSpaceDE w:val="0"/>
        <w:autoSpaceDN w:val="0"/>
        <w:adjustRightInd w:val="0"/>
        <w:spacing w:after="0" w:line="240" w:lineRule="auto"/>
        <w:ind w:left="7"/>
        <w:jc w:val="both"/>
        <w:rPr>
          <w:rFonts w:cs="Calibri"/>
          <w:sz w:val="24"/>
          <w:szCs w:val="24"/>
        </w:rPr>
      </w:pPr>
      <w:r w:rsidRPr="00CE7668">
        <w:rPr>
          <w:rFonts w:cs="Calibri"/>
          <w:sz w:val="24"/>
          <w:szCs w:val="24"/>
        </w:rPr>
        <w:lastRenderedPageBreak/>
        <w:t>La valutazione</w:t>
      </w:r>
      <w:r w:rsidR="00CE7668" w:rsidRPr="00CE7668">
        <w:rPr>
          <w:rFonts w:cs="Calibri"/>
          <w:sz w:val="24"/>
          <w:szCs w:val="24"/>
        </w:rPr>
        <w:t xml:space="preserve"> circa la situ</w:t>
      </w:r>
      <w:r w:rsidR="00A66163">
        <w:rPr>
          <w:rFonts w:cs="Calibri"/>
          <w:sz w:val="24"/>
          <w:szCs w:val="24"/>
        </w:rPr>
        <w:t>azione di conflitto di interesse</w:t>
      </w:r>
      <w:r w:rsidRPr="00CE7668">
        <w:rPr>
          <w:rFonts w:cs="Calibri"/>
          <w:sz w:val="24"/>
          <w:szCs w:val="24"/>
        </w:rPr>
        <w:t xml:space="preserve"> </w:t>
      </w:r>
      <w:r w:rsidR="00CE7668">
        <w:rPr>
          <w:rFonts w:cs="Calibri"/>
          <w:sz w:val="24"/>
          <w:szCs w:val="24"/>
        </w:rPr>
        <w:t xml:space="preserve">viene </w:t>
      </w:r>
      <w:r w:rsidRPr="00CE7668">
        <w:rPr>
          <w:rFonts w:cs="Calibri"/>
          <w:sz w:val="24"/>
          <w:szCs w:val="24"/>
        </w:rPr>
        <w:t xml:space="preserve">operata </w:t>
      </w:r>
      <w:r w:rsidR="00CE7668">
        <w:rPr>
          <w:rFonts w:cs="Calibri"/>
          <w:sz w:val="24"/>
          <w:szCs w:val="24"/>
        </w:rPr>
        <w:t xml:space="preserve">preventivamente all’autorizzazione </w:t>
      </w:r>
      <w:r w:rsidR="009C09F6">
        <w:rPr>
          <w:rFonts w:cs="Calibri"/>
          <w:sz w:val="24"/>
          <w:szCs w:val="24"/>
        </w:rPr>
        <w:t xml:space="preserve">all’incarico </w:t>
      </w:r>
      <w:r w:rsidR="00CE7668">
        <w:rPr>
          <w:rFonts w:cs="Calibri"/>
          <w:sz w:val="24"/>
          <w:szCs w:val="24"/>
        </w:rPr>
        <w:t>da parte dell’U.O. Gestione del Personale con il supporto del Responsabile della struttura competente. Per i responsabili di struttura complessa la valutazione avviene con il supporto della Direzione Sanitaria e della Direzione Amministrativa.</w:t>
      </w:r>
    </w:p>
    <w:p w:rsidR="00AD483D" w:rsidRDefault="00AD483D" w:rsidP="001A42D3">
      <w:pPr>
        <w:widowControl w:val="0"/>
        <w:overflowPunct w:val="0"/>
        <w:autoSpaceDE w:val="0"/>
        <w:autoSpaceDN w:val="0"/>
        <w:adjustRightInd w:val="0"/>
        <w:spacing w:after="0" w:line="240" w:lineRule="auto"/>
        <w:ind w:left="7"/>
        <w:jc w:val="both"/>
        <w:rPr>
          <w:rFonts w:cs="Calibri"/>
          <w:sz w:val="24"/>
          <w:szCs w:val="24"/>
        </w:rPr>
      </w:pPr>
    </w:p>
    <w:p w:rsidR="00B7761F" w:rsidRPr="00CE7668" w:rsidRDefault="00FD4DDB" w:rsidP="001A42D3">
      <w:pPr>
        <w:widowControl w:val="0"/>
        <w:overflowPunct w:val="0"/>
        <w:autoSpaceDE w:val="0"/>
        <w:autoSpaceDN w:val="0"/>
        <w:adjustRightInd w:val="0"/>
        <w:spacing w:after="0" w:line="240" w:lineRule="auto"/>
        <w:ind w:left="7"/>
        <w:jc w:val="both"/>
        <w:rPr>
          <w:rFonts w:cs="Calibri"/>
          <w:sz w:val="24"/>
          <w:szCs w:val="24"/>
        </w:rPr>
      </w:pPr>
      <w:r>
        <w:rPr>
          <w:rFonts w:cs="Calibri"/>
          <w:sz w:val="24"/>
          <w:szCs w:val="24"/>
        </w:rPr>
        <w:t>La valutazione c</w:t>
      </w:r>
      <w:r w:rsidR="00B7761F" w:rsidRPr="00CE7668">
        <w:rPr>
          <w:rFonts w:cs="Calibri"/>
          <w:sz w:val="24"/>
          <w:szCs w:val="24"/>
        </w:rPr>
        <w:t xml:space="preserve">irca la situazione di conflitto di interessi va svolta tenendo presente la qualifica, il ruolo professionale e/o la posizione professionale del dipendente, la sua posizione nell'ambito dell'amministrazione, la competenza della struttura di assegnazione e di quella gerarchicamente superiore, le funzioni attribuite o svolte in un tempo passato ragionevolmente congruo. La valutazione deve riguardare anche il conflitto di interesse potenziale, intendendosi per tale quello astrattamente configurato dall'art. 7 del </w:t>
      </w:r>
      <w:r>
        <w:rPr>
          <w:rFonts w:cs="Calibri"/>
          <w:sz w:val="24"/>
          <w:szCs w:val="24"/>
        </w:rPr>
        <w:t>D</w:t>
      </w:r>
      <w:r w:rsidR="00B7761F" w:rsidRPr="00CE7668">
        <w:rPr>
          <w:rFonts w:cs="Calibri"/>
          <w:sz w:val="24"/>
          <w:szCs w:val="24"/>
        </w:rPr>
        <w:t>.P.R. n. 62/2013.</w:t>
      </w:r>
    </w:p>
    <w:p w:rsidR="00B7761F" w:rsidRDefault="00B7761F" w:rsidP="001A42D3">
      <w:pPr>
        <w:widowControl w:val="0"/>
        <w:autoSpaceDE w:val="0"/>
        <w:autoSpaceDN w:val="0"/>
        <w:adjustRightInd w:val="0"/>
        <w:spacing w:after="0" w:line="240" w:lineRule="auto"/>
        <w:rPr>
          <w:rFonts w:cs="Calibri"/>
          <w:b/>
          <w:bCs/>
          <w:i/>
          <w:iCs/>
          <w:sz w:val="24"/>
          <w:szCs w:val="24"/>
        </w:rPr>
      </w:pPr>
    </w:p>
    <w:p w:rsidR="00FC3B1A" w:rsidRPr="00FD4DDB" w:rsidRDefault="00FD4DDB" w:rsidP="001A42D3">
      <w:pPr>
        <w:spacing w:after="0" w:line="240" w:lineRule="auto"/>
        <w:ind w:right="-143"/>
        <w:jc w:val="both"/>
        <w:outlineLvl w:val="2"/>
        <w:rPr>
          <w:rFonts w:eastAsia="Times New Roman" w:cs="Calibri"/>
          <w:b/>
          <w:color w:val="1F497D"/>
          <w:sz w:val="24"/>
          <w:szCs w:val="24"/>
        </w:rPr>
      </w:pPr>
      <w:r w:rsidRPr="00FD4DDB">
        <w:rPr>
          <w:rFonts w:eastAsia="Times New Roman" w:cs="Calibri"/>
          <w:b/>
          <w:color w:val="1F497D"/>
          <w:sz w:val="24"/>
          <w:szCs w:val="24"/>
        </w:rPr>
        <w:t xml:space="preserve">Appalti di lavori e per la fornitura di beni e servizi </w:t>
      </w:r>
    </w:p>
    <w:p w:rsidR="00A66163" w:rsidRDefault="00FD4DDB" w:rsidP="003861E1">
      <w:pPr>
        <w:widowControl w:val="0"/>
        <w:overflowPunct w:val="0"/>
        <w:autoSpaceDE w:val="0"/>
        <w:autoSpaceDN w:val="0"/>
        <w:adjustRightInd w:val="0"/>
        <w:spacing w:after="0" w:line="240" w:lineRule="auto"/>
        <w:ind w:left="7"/>
        <w:jc w:val="both"/>
        <w:rPr>
          <w:rFonts w:cs="Calibri"/>
          <w:sz w:val="24"/>
          <w:szCs w:val="24"/>
        </w:rPr>
      </w:pPr>
      <w:r w:rsidRPr="00EE4648">
        <w:rPr>
          <w:rFonts w:cs="Calibri"/>
          <w:sz w:val="24"/>
          <w:szCs w:val="24"/>
        </w:rPr>
        <w:t>Negli appalti pubblici l</w:t>
      </w:r>
      <w:r w:rsidR="00FC3B1A" w:rsidRPr="00EE4648">
        <w:rPr>
          <w:rFonts w:cs="Calibri"/>
          <w:sz w:val="24"/>
          <w:szCs w:val="24"/>
        </w:rPr>
        <w:t xml:space="preserve">’ANAC </w:t>
      </w:r>
      <w:r w:rsidRPr="00EE4648">
        <w:rPr>
          <w:rFonts w:cs="Calibri"/>
          <w:sz w:val="24"/>
          <w:szCs w:val="24"/>
        </w:rPr>
        <w:t>individua come particolarmente vulnerabile</w:t>
      </w:r>
      <w:r w:rsidR="00FC3B1A" w:rsidRPr="00EE4648">
        <w:rPr>
          <w:rFonts w:cs="Calibri"/>
          <w:sz w:val="24"/>
          <w:szCs w:val="24"/>
        </w:rPr>
        <w:t xml:space="preserve"> </w:t>
      </w:r>
      <w:r w:rsidRPr="00EE4648">
        <w:rPr>
          <w:rFonts w:cs="Calibri"/>
          <w:sz w:val="24"/>
          <w:szCs w:val="24"/>
        </w:rPr>
        <w:t xml:space="preserve">la fase della </w:t>
      </w:r>
      <w:r w:rsidR="00FC3B1A" w:rsidRPr="00EE4648">
        <w:rPr>
          <w:rFonts w:cs="Calibri"/>
          <w:sz w:val="24"/>
          <w:szCs w:val="24"/>
        </w:rPr>
        <w:t>progettazione della gara</w:t>
      </w:r>
      <w:r w:rsidR="003861E1">
        <w:rPr>
          <w:rFonts w:cs="Calibri"/>
          <w:sz w:val="24"/>
          <w:szCs w:val="24"/>
        </w:rPr>
        <w:t>. A</w:t>
      </w:r>
      <w:r w:rsidR="00FC3B1A" w:rsidRPr="00EE4648">
        <w:rPr>
          <w:rFonts w:cs="Calibri"/>
          <w:sz w:val="24"/>
          <w:szCs w:val="24"/>
        </w:rPr>
        <w:t xml:space="preserve">spetto su </w:t>
      </w:r>
      <w:r w:rsidR="00EE4648">
        <w:rPr>
          <w:rFonts w:cs="Calibri"/>
          <w:sz w:val="24"/>
          <w:szCs w:val="24"/>
        </w:rPr>
        <w:t xml:space="preserve">cui </w:t>
      </w:r>
      <w:r w:rsidR="00EE4648" w:rsidRPr="00EE4648">
        <w:rPr>
          <w:rFonts w:cs="Calibri"/>
          <w:sz w:val="24"/>
          <w:szCs w:val="24"/>
        </w:rPr>
        <w:t xml:space="preserve">va </w:t>
      </w:r>
      <w:r w:rsidR="00FC3B1A" w:rsidRPr="00EE4648">
        <w:rPr>
          <w:rFonts w:cs="Calibri"/>
          <w:sz w:val="24"/>
          <w:szCs w:val="24"/>
        </w:rPr>
        <w:t>focalizza</w:t>
      </w:r>
      <w:r w:rsidR="00EE4648" w:rsidRPr="00EE4648">
        <w:rPr>
          <w:rFonts w:cs="Calibri"/>
          <w:sz w:val="24"/>
          <w:szCs w:val="24"/>
        </w:rPr>
        <w:t>ta</w:t>
      </w:r>
      <w:r w:rsidR="00FC3B1A" w:rsidRPr="00EE4648">
        <w:rPr>
          <w:rFonts w:cs="Calibri"/>
          <w:sz w:val="24"/>
          <w:szCs w:val="24"/>
        </w:rPr>
        <w:t xml:space="preserve"> l’attenzione è il conflitto di interesse di chi scrive il capitolato (tecnici, sanitari, ingegneri, informatici</w:t>
      </w:r>
      <w:r w:rsidR="00EE4648" w:rsidRPr="00EE4648">
        <w:rPr>
          <w:rFonts w:cs="Calibri"/>
          <w:sz w:val="24"/>
          <w:szCs w:val="24"/>
        </w:rPr>
        <w:t>)</w:t>
      </w:r>
      <w:r w:rsidR="00EE4648">
        <w:rPr>
          <w:rFonts w:cs="Calibri"/>
          <w:sz w:val="24"/>
          <w:szCs w:val="24"/>
        </w:rPr>
        <w:t xml:space="preserve"> sia nell’ambito dei lavori pubblici e che </w:t>
      </w:r>
      <w:r w:rsidR="001A42D3">
        <w:rPr>
          <w:rFonts w:cs="Calibri"/>
          <w:sz w:val="24"/>
          <w:szCs w:val="24"/>
        </w:rPr>
        <w:t>della</w:t>
      </w:r>
      <w:r w:rsidR="00EE4648">
        <w:rPr>
          <w:rFonts w:cs="Calibri"/>
          <w:sz w:val="24"/>
          <w:szCs w:val="24"/>
        </w:rPr>
        <w:t xml:space="preserve"> fornitura di beni e serv</w:t>
      </w:r>
      <w:r w:rsidR="001A42D3">
        <w:rPr>
          <w:rFonts w:cs="Calibri"/>
          <w:sz w:val="24"/>
          <w:szCs w:val="24"/>
        </w:rPr>
        <w:t>i</w:t>
      </w:r>
      <w:r w:rsidR="00EE4648">
        <w:rPr>
          <w:rFonts w:cs="Calibri"/>
          <w:sz w:val="24"/>
          <w:szCs w:val="24"/>
        </w:rPr>
        <w:t>zi</w:t>
      </w:r>
      <w:r w:rsidR="00EE4648" w:rsidRPr="00EE4648">
        <w:rPr>
          <w:rFonts w:cs="Calibri"/>
          <w:sz w:val="24"/>
          <w:szCs w:val="24"/>
        </w:rPr>
        <w:t>.</w:t>
      </w:r>
      <w:r w:rsidR="003861E1">
        <w:rPr>
          <w:rFonts w:cs="Calibri"/>
          <w:sz w:val="24"/>
          <w:szCs w:val="24"/>
        </w:rPr>
        <w:t xml:space="preserve"> </w:t>
      </w:r>
      <w:r w:rsidR="00FC3B1A" w:rsidRPr="00EE4648">
        <w:rPr>
          <w:rFonts w:cs="Calibri"/>
          <w:sz w:val="24"/>
          <w:szCs w:val="24"/>
        </w:rPr>
        <w:t>E’ la parte tecnica dove c’è più rischio, dove chi scrive il capitolato può avere un conflitto di interesse.</w:t>
      </w:r>
      <w:r w:rsidR="003861E1">
        <w:rPr>
          <w:rFonts w:cs="Calibri"/>
          <w:sz w:val="24"/>
          <w:szCs w:val="24"/>
        </w:rPr>
        <w:t xml:space="preserve"> </w:t>
      </w:r>
      <w:r w:rsidR="001A42D3">
        <w:rPr>
          <w:rFonts w:cs="Calibri"/>
          <w:sz w:val="24"/>
          <w:szCs w:val="24"/>
        </w:rPr>
        <w:t xml:space="preserve">In questo caso la disciplina </w:t>
      </w:r>
      <w:r w:rsidR="001A42D3" w:rsidRPr="00EE4648">
        <w:rPr>
          <w:rFonts w:cs="Calibri"/>
          <w:sz w:val="24"/>
          <w:szCs w:val="24"/>
        </w:rPr>
        <w:t>per le commissioni di gara sul conflitto di interesse</w:t>
      </w:r>
      <w:r w:rsidR="001A42D3">
        <w:rPr>
          <w:rFonts w:cs="Calibri"/>
          <w:sz w:val="24"/>
          <w:szCs w:val="24"/>
        </w:rPr>
        <w:t xml:space="preserve"> va estesa </w:t>
      </w:r>
      <w:r w:rsidR="001A42D3" w:rsidRPr="00EE4648">
        <w:rPr>
          <w:rFonts w:cs="Calibri"/>
          <w:sz w:val="24"/>
          <w:szCs w:val="24"/>
        </w:rPr>
        <w:t xml:space="preserve">anche per chi scrive il capitolato. </w:t>
      </w:r>
      <w:r w:rsidR="00FC3B1A" w:rsidRPr="00EE4648">
        <w:rPr>
          <w:rFonts w:cs="Calibri"/>
          <w:sz w:val="24"/>
          <w:szCs w:val="24"/>
        </w:rPr>
        <w:t xml:space="preserve">Lo strumento da usare </w:t>
      </w:r>
      <w:r w:rsidR="00EE4648">
        <w:rPr>
          <w:rFonts w:cs="Calibri"/>
          <w:sz w:val="24"/>
          <w:szCs w:val="24"/>
        </w:rPr>
        <w:t xml:space="preserve">preventivamente </w:t>
      </w:r>
      <w:r w:rsidR="00FC3B1A" w:rsidRPr="00EE4648">
        <w:rPr>
          <w:rFonts w:cs="Calibri"/>
          <w:sz w:val="24"/>
          <w:szCs w:val="24"/>
        </w:rPr>
        <w:t>è la dichiarazione di conflitto di interessi</w:t>
      </w:r>
      <w:r w:rsidR="00A66163">
        <w:rPr>
          <w:rFonts w:cs="Calibri"/>
          <w:sz w:val="24"/>
          <w:szCs w:val="24"/>
        </w:rPr>
        <w:t>.</w:t>
      </w:r>
    </w:p>
    <w:p w:rsidR="001A42D3" w:rsidRPr="00FC3B1A" w:rsidRDefault="001A42D3" w:rsidP="00FC3B1A">
      <w:pPr>
        <w:spacing w:after="0"/>
        <w:rPr>
          <w:rFonts w:cstheme="minorHAnsi"/>
          <w:sz w:val="24"/>
          <w:szCs w:val="24"/>
        </w:rPr>
      </w:pPr>
    </w:p>
    <w:p w:rsidR="00B7761F" w:rsidRPr="00861F85" w:rsidRDefault="00B7761F" w:rsidP="00861F85">
      <w:pPr>
        <w:spacing w:after="0" w:line="240" w:lineRule="auto"/>
        <w:ind w:right="-143"/>
        <w:jc w:val="both"/>
        <w:outlineLvl w:val="2"/>
        <w:rPr>
          <w:rFonts w:eastAsia="Times New Roman" w:cs="Calibri"/>
          <w:b/>
          <w:color w:val="1F497D"/>
          <w:sz w:val="24"/>
          <w:szCs w:val="24"/>
        </w:rPr>
      </w:pPr>
      <w:r w:rsidRPr="00861F85">
        <w:rPr>
          <w:rFonts w:eastAsia="Times New Roman" w:cs="Calibri"/>
          <w:b/>
          <w:color w:val="1F497D"/>
          <w:sz w:val="24"/>
          <w:szCs w:val="24"/>
        </w:rPr>
        <w:t>3.1</w:t>
      </w:r>
      <w:r w:rsidR="00872DBF">
        <w:rPr>
          <w:rFonts w:eastAsia="Times New Roman" w:cs="Calibri"/>
          <w:b/>
          <w:color w:val="1F497D"/>
          <w:sz w:val="24"/>
          <w:szCs w:val="24"/>
        </w:rPr>
        <w:t>0</w:t>
      </w:r>
      <w:r w:rsidRPr="00861F85">
        <w:rPr>
          <w:rFonts w:eastAsia="Times New Roman" w:cs="Calibri"/>
          <w:b/>
          <w:color w:val="1F497D"/>
          <w:sz w:val="24"/>
          <w:szCs w:val="24"/>
        </w:rPr>
        <w:t xml:space="preserve"> Incompatibilità/inconferibilità</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A seguito delle nuove disposizioni in materia di inconferibilità e incompatibilità di incarichi presso le P.A. introdotte dalla Legge 190/2012, sulla base della quale è stato emanato in data 8 aprile 2013 il Decreto Legislativo n. 39, l’</w:t>
      </w:r>
      <w:r w:rsidR="00A66163">
        <w:rPr>
          <w:rFonts w:cs="Calibri"/>
          <w:sz w:val="24"/>
          <w:szCs w:val="24"/>
        </w:rPr>
        <w:t>Istituto si è attivato</w:t>
      </w:r>
      <w:r w:rsidRPr="007056AF">
        <w:rPr>
          <w:rFonts w:cs="Calibri"/>
          <w:sz w:val="24"/>
          <w:szCs w:val="24"/>
        </w:rPr>
        <w:t xml:space="preserve"> per conformarsi ai relativi disposti.</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L’inconferibilità comporta la preclusione, permanente o temporanea, a conferire gli incarichi a coloro che abbiano riportato condanne penali per i reati previsti dal capo I del titolo II del libro secondo del Codice Penale, nonché a coloro che abbiano svolto incarichi o ricoperto cariche in enti di diritto privato regolati o finanziati da pubbliche amministrazioni o svolto attività professionali a favore di questi ultimi, nonché a coloro che siano stati componenti di organi di indirizzo politico (art. 1, comma 2, lett. g). </w:t>
      </w:r>
      <w:r w:rsidR="009C09F6">
        <w:rPr>
          <w:rFonts w:cs="Calibri"/>
          <w:sz w:val="24"/>
          <w:szCs w:val="24"/>
        </w:rPr>
        <w:t xml:space="preserve"> </w:t>
      </w:r>
      <w:r w:rsidRPr="007056AF">
        <w:rPr>
          <w:rFonts w:cs="Calibri"/>
          <w:sz w:val="24"/>
          <w:szCs w:val="24"/>
        </w:rPr>
        <w:t>Si ricorda che l’obbligo suddetto, previsto dall’art. 20, è condizione di efficacia per l’acquisizione dell’incarico.</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L’incompatibilità</w:t>
      </w:r>
      <w:r w:rsidR="00A66163">
        <w:rPr>
          <w:rFonts w:cs="Calibri"/>
          <w:sz w:val="24"/>
          <w:szCs w:val="24"/>
        </w:rPr>
        <w:t xml:space="preserve"> </w:t>
      </w:r>
      <w:r w:rsidRPr="007056AF">
        <w:rPr>
          <w:rFonts w:cs="Calibri"/>
          <w:sz w:val="24"/>
          <w:szCs w:val="24"/>
        </w:rPr>
        <w:t>comporta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 (art. 1, comma 2, lett. h).</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L’attuazione delle misure di prevenzione previste dal PNA tiene conto dei disposti di cui alla delibera n. 58/2013 emanata dall’Autorità Nazionale Anticorruzione ad oggetto: “Parere sull’interpretazione e sull’applicazione del D.Lgs. n. 39/2013 nel settore sanitario”, nonché del disposto sempre emanato dall’ANA</w:t>
      </w:r>
      <w:r w:rsidR="00A66163">
        <w:rPr>
          <w:rFonts w:cs="Calibri"/>
          <w:sz w:val="24"/>
          <w:szCs w:val="24"/>
        </w:rPr>
        <w:t>C</w:t>
      </w:r>
      <w:r w:rsidRPr="007056AF">
        <w:rPr>
          <w:rFonts w:cs="Calibri"/>
          <w:sz w:val="24"/>
          <w:szCs w:val="24"/>
        </w:rPr>
        <w:t xml:space="preserve"> n. 12 del 28 ottobre 2015.</w:t>
      </w:r>
    </w:p>
    <w:p w:rsidR="000D570B" w:rsidRDefault="000D570B" w:rsidP="00861F85">
      <w:pPr>
        <w:spacing w:after="0" w:line="240" w:lineRule="auto"/>
        <w:ind w:right="-143"/>
        <w:jc w:val="both"/>
        <w:outlineLvl w:val="2"/>
        <w:rPr>
          <w:rFonts w:eastAsia="Times New Roman" w:cs="Calibri"/>
          <w:b/>
          <w:color w:val="1F497D"/>
          <w:sz w:val="24"/>
          <w:szCs w:val="24"/>
        </w:rPr>
      </w:pPr>
    </w:p>
    <w:p w:rsidR="00B7761F" w:rsidRPr="00861F85" w:rsidRDefault="00B7761F" w:rsidP="00861F85">
      <w:pPr>
        <w:spacing w:after="0" w:line="240" w:lineRule="auto"/>
        <w:ind w:right="-143"/>
        <w:jc w:val="both"/>
        <w:outlineLvl w:val="2"/>
        <w:rPr>
          <w:rFonts w:eastAsia="Times New Roman" w:cs="Calibri"/>
          <w:b/>
          <w:color w:val="1F497D"/>
          <w:sz w:val="24"/>
          <w:szCs w:val="24"/>
        </w:rPr>
      </w:pPr>
      <w:r w:rsidRPr="00861F85">
        <w:rPr>
          <w:rFonts w:eastAsia="Times New Roman" w:cs="Calibri"/>
          <w:b/>
          <w:color w:val="1F497D"/>
          <w:sz w:val="24"/>
          <w:szCs w:val="24"/>
        </w:rPr>
        <w:t>3.1</w:t>
      </w:r>
      <w:r w:rsidR="00872DBF">
        <w:rPr>
          <w:rFonts w:eastAsia="Times New Roman" w:cs="Calibri"/>
          <w:b/>
          <w:color w:val="1F497D"/>
          <w:sz w:val="24"/>
          <w:szCs w:val="24"/>
        </w:rPr>
        <w:t>1</w:t>
      </w:r>
      <w:r w:rsidRPr="00861F85">
        <w:rPr>
          <w:rFonts w:eastAsia="Times New Roman" w:cs="Calibri"/>
          <w:b/>
          <w:color w:val="1F497D"/>
          <w:sz w:val="24"/>
          <w:szCs w:val="24"/>
        </w:rPr>
        <w:t xml:space="preserve"> Revolving door – Pantouflage</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Al fine di dare attuazione alla misura di prevenzione obbligatoria concernente l’attività successiva alla cessazione del rapporto di lavoro, tenuto conto del disposto di cui all’art. 53, comma 16 ter, del D.Lgs. n. 165/2001 che prevede il divieto, a carico dei dipendenti che negli ultimi tre anni di servizio hanno esercitato poteri autoritativi o negoziali , di prestare attività lavorativa (a titolo di </w:t>
      </w:r>
      <w:r w:rsidRPr="007056AF">
        <w:rPr>
          <w:rFonts w:cs="Calibri"/>
          <w:sz w:val="24"/>
          <w:szCs w:val="24"/>
        </w:rPr>
        <w:lastRenderedPageBreak/>
        <w:t>lavoro subordinato o di lavoro autonomo) per i tre anni successivi alla cessazione del rapporto di pubblico impiego nei confronti dei destinatari di provvedimenti adottati o di contratti conclusi con l’apporto decisionale dei dipendenti</w:t>
      </w:r>
      <w:r>
        <w:rPr>
          <w:rFonts w:cs="Calibri"/>
          <w:sz w:val="24"/>
          <w:szCs w:val="24"/>
        </w:rPr>
        <w:t xml:space="preserve"> </w:t>
      </w:r>
      <w:bookmarkStart w:id="14" w:name="page25"/>
      <w:bookmarkEnd w:id="14"/>
      <w:r w:rsidRPr="007056AF">
        <w:rPr>
          <w:rFonts w:cs="Calibri"/>
          <w:sz w:val="24"/>
          <w:szCs w:val="24"/>
        </w:rPr>
        <w:t>stessi, l’</w:t>
      </w:r>
      <w:r w:rsidR="00FC5BB1">
        <w:rPr>
          <w:rFonts w:cs="Calibri"/>
          <w:sz w:val="24"/>
          <w:szCs w:val="24"/>
        </w:rPr>
        <w:t>UO Gestione del Personale</w:t>
      </w:r>
      <w:r w:rsidRPr="007056AF">
        <w:rPr>
          <w:rFonts w:cs="Calibri"/>
          <w:sz w:val="24"/>
          <w:szCs w:val="24"/>
        </w:rPr>
        <w:t xml:space="preserve"> consegna ai dipendenti dimissionari apposita informativa, con contestuale sottoscrizione di dichiarazione in calce circa l’avvenuta consegna della stessa.</w:t>
      </w:r>
    </w:p>
    <w:p w:rsidR="008A7295" w:rsidRDefault="008A7295" w:rsidP="00861F85">
      <w:pPr>
        <w:spacing w:after="0" w:line="240" w:lineRule="auto"/>
        <w:ind w:right="-143"/>
        <w:jc w:val="both"/>
        <w:outlineLvl w:val="2"/>
        <w:rPr>
          <w:rFonts w:eastAsia="Times New Roman" w:cs="Calibri"/>
          <w:b/>
          <w:color w:val="1F497D"/>
          <w:sz w:val="24"/>
          <w:szCs w:val="24"/>
        </w:rPr>
      </w:pPr>
    </w:p>
    <w:p w:rsidR="00B7761F" w:rsidRPr="00861F85" w:rsidRDefault="00B7761F" w:rsidP="00861F85">
      <w:pPr>
        <w:spacing w:after="0" w:line="240" w:lineRule="auto"/>
        <w:ind w:right="-143"/>
        <w:jc w:val="both"/>
        <w:outlineLvl w:val="2"/>
        <w:rPr>
          <w:rFonts w:eastAsia="Times New Roman" w:cs="Calibri"/>
          <w:b/>
          <w:color w:val="1F497D"/>
          <w:sz w:val="24"/>
          <w:szCs w:val="24"/>
        </w:rPr>
      </w:pPr>
      <w:r w:rsidRPr="00861F85">
        <w:rPr>
          <w:rFonts w:eastAsia="Times New Roman" w:cs="Calibri"/>
          <w:b/>
          <w:color w:val="1F497D"/>
          <w:sz w:val="24"/>
          <w:szCs w:val="24"/>
        </w:rPr>
        <w:t>3.1</w:t>
      </w:r>
      <w:r w:rsidR="00872DBF">
        <w:rPr>
          <w:rFonts w:eastAsia="Times New Roman" w:cs="Calibri"/>
          <w:b/>
          <w:color w:val="1F497D"/>
          <w:sz w:val="24"/>
          <w:szCs w:val="24"/>
        </w:rPr>
        <w:t>2</w:t>
      </w:r>
      <w:r w:rsidRPr="00861F85">
        <w:rPr>
          <w:rFonts w:eastAsia="Times New Roman" w:cs="Calibri"/>
          <w:b/>
          <w:color w:val="1F497D"/>
          <w:sz w:val="24"/>
          <w:szCs w:val="24"/>
        </w:rPr>
        <w:t xml:space="preserve"> Tutela del dipendente pubblico che segnala gli illeciti (whistleblower)</w:t>
      </w:r>
    </w:p>
    <w:p w:rsidR="00B7761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Le P.A. sono tenute ad adottare i necessari accorgimenti tecnici affinché trovi attuazione la tutela del dipendente pubblico (whistleblower) che effettua segnalazioni di cui all’art. 54 bis del D.Lgs. n. 165 del 2001, aggiunto dall’art. 1, comma 51, della L. 190/2012, al quale viene offerta una parziale forma di tutela. A tal fine l’</w:t>
      </w:r>
      <w:r>
        <w:rPr>
          <w:rFonts w:cs="Calibri"/>
          <w:sz w:val="24"/>
          <w:szCs w:val="24"/>
        </w:rPr>
        <w:t>Istituto, con decreto del Direttore Generale n.378 del 5/12/2014 si è dotato</w:t>
      </w:r>
      <w:r w:rsidRPr="007056AF">
        <w:rPr>
          <w:rFonts w:cs="Calibri"/>
          <w:sz w:val="24"/>
          <w:szCs w:val="24"/>
        </w:rPr>
        <w:t xml:space="preserve"> di un “Regolamento” </w:t>
      </w:r>
      <w:r>
        <w:rPr>
          <w:rFonts w:cs="Calibri"/>
          <w:sz w:val="24"/>
          <w:szCs w:val="24"/>
        </w:rPr>
        <w:t xml:space="preserve">che disciplina la procedura per la segnalazione da parte dei </w:t>
      </w:r>
      <w:r w:rsidRPr="007056AF">
        <w:rPr>
          <w:rFonts w:cs="Calibri"/>
          <w:sz w:val="24"/>
          <w:szCs w:val="24"/>
        </w:rPr>
        <w:t>dipendent</w:t>
      </w:r>
      <w:r>
        <w:rPr>
          <w:rFonts w:cs="Calibri"/>
          <w:sz w:val="24"/>
          <w:szCs w:val="24"/>
        </w:rPr>
        <w:t>i</w:t>
      </w:r>
      <w:r w:rsidRPr="007056AF">
        <w:rPr>
          <w:rFonts w:cs="Calibri"/>
          <w:sz w:val="24"/>
          <w:szCs w:val="24"/>
        </w:rPr>
        <w:t xml:space="preserve"> </w:t>
      </w:r>
      <w:r>
        <w:rPr>
          <w:rFonts w:cs="Calibri"/>
          <w:sz w:val="24"/>
          <w:szCs w:val="24"/>
        </w:rPr>
        <w:t xml:space="preserve">di illeciti e </w:t>
      </w:r>
      <w:r w:rsidRPr="00AD6E0A">
        <w:rPr>
          <w:rFonts w:cs="Calibri"/>
          <w:sz w:val="24"/>
          <w:szCs w:val="24"/>
        </w:rPr>
        <w:t>irregolarità (</w:t>
      </w:r>
      <w:r w:rsidRPr="00AD6E0A">
        <w:rPr>
          <w:rFonts w:cs="Calibri"/>
          <w:bCs/>
          <w:i/>
          <w:iCs/>
          <w:sz w:val="24"/>
          <w:szCs w:val="24"/>
        </w:rPr>
        <w:t>whistleblowing policy)</w:t>
      </w:r>
      <w:r w:rsidRPr="00AD6E0A">
        <w:rPr>
          <w:rFonts w:cs="Calibri"/>
          <w:sz w:val="24"/>
          <w:szCs w:val="24"/>
        </w:rPr>
        <w:t>, nel</w:t>
      </w:r>
      <w:r w:rsidRPr="007056AF">
        <w:rPr>
          <w:rFonts w:cs="Calibri"/>
          <w:sz w:val="24"/>
          <w:szCs w:val="24"/>
        </w:rPr>
        <w:t xml:space="preserve"> quale sono specificate le modalità di gestione della denuncia/segnalazione.</w:t>
      </w:r>
    </w:p>
    <w:p w:rsidR="009C09F6" w:rsidRDefault="00B7761F" w:rsidP="00A66163">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Nel corso del 2015 è stata implementata una procedura informatica </w:t>
      </w:r>
      <w:r w:rsidR="009C09F6">
        <w:rPr>
          <w:rFonts w:cs="Calibri"/>
          <w:sz w:val="24"/>
          <w:szCs w:val="24"/>
        </w:rPr>
        <w:t xml:space="preserve">appositamente </w:t>
      </w:r>
      <w:r>
        <w:rPr>
          <w:rFonts w:cs="Calibri"/>
          <w:sz w:val="24"/>
          <w:szCs w:val="24"/>
        </w:rPr>
        <w:t>dedi</w:t>
      </w:r>
      <w:r w:rsidR="00A66163">
        <w:rPr>
          <w:rFonts w:cs="Calibri"/>
          <w:sz w:val="24"/>
          <w:szCs w:val="24"/>
        </w:rPr>
        <w:t xml:space="preserve">cata </w:t>
      </w:r>
      <w:r w:rsidR="009C09F6">
        <w:rPr>
          <w:rFonts w:cs="Calibri"/>
          <w:sz w:val="24"/>
          <w:szCs w:val="24"/>
        </w:rPr>
        <w:t>alla segnalazione degli illeciti che garantisce l’anonimato. Il rilascio della procedura è stato accompagnato da specifico corso formativo</w:t>
      </w:r>
    </w:p>
    <w:p w:rsidR="00B7761F" w:rsidRPr="007056AF" w:rsidRDefault="009C09F6" w:rsidP="00A66163">
      <w:pPr>
        <w:widowControl w:val="0"/>
        <w:overflowPunct w:val="0"/>
        <w:autoSpaceDE w:val="0"/>
        <w:autoSpaceDN w:val="0"/>
        <w:adjustRightInd w:val="0"/>
        <w:spacing w:after="0" w:line="240" w:lineRule="auto"/>
        <w:jc w:val="both"/>
        <w:rPr>
          <w:rFonts w:cs="Calibri"/>
          <w:sz w:val="24"/>
          <w:szCs w:val="24"/>
        </w:rPr>
      </w:pPr>
      <w:r>
        <w:rPr>
          <w:rFonts w:cs="Calibri"/>
          <w:sz w:val="24"/>
          <w:szCs w:val="24"/>
        </w:rPr>
        <w:t xml:space="preserve">Inoltre è stata attivata </w:t>
      </w:r>
      <w:r w:rsidR="00B7761F">
        <w:rPr>
          <w:rFonts w:cs="Calibri"/>
          <w:sz w:val="24"/>
          <w:szCs w:val="24"/>
        </w:rPr>
        <w:t>una sezione del protocollo</w:t>
      </w:r>
      <w:r w:rsidR="00A66163">
        <w:rPr>
          <w:rFonts w:cs="Calibri"/>
          <w:sz w:val="24"/>
          <w:szCs w:val="24"/>
        </w:rPr>
        <w:t xml:space="preserve"> informatico </w:t>
      </w:r>
      <w:r w:rsidR="00B7761F">
        <w:rPr>
          <w:rFonts w:cs="Calibri"/>
          <w:sz w:val="24"/>
          <w:szCs w:val="24"/>
        </w:rPr>
        <w:t>riservata a tali segnalazioni.</w:t>
      </w:r>
    </w:p>
    <w:p w:rsidR="00B7761F" w:rsidRPr="00AD6E0A" w:rsidRDefault="00B7761F" w:rsidP="00A66163">
      <w:pPr>
        <w:widowControl w:val="0"/>
        <w:autoSpaceDE w:val="0"/>
        <w:autoSpaceDN w:val="0"/>
        <w:adjustRightInd w:val="0"/>
        <w:spacing w:after="0" w:line="240" w:lineRule="auto"/>
        <w:jc w:val="both"/>
        <w:rPr>
          <w:rFonts w:cs="Calibri"/>
          <w:sz w:val="24"/>
          <w:szCs w:val="24"/>
        </w:rPr>
      </w:pPr>
      <w:r w:rsidRPr="00AD6E0A">
        <w:rPr>
          <w:rFonts w:cs="Calibri"/>
          <w:sz w:val="24"/>
          <w:szCs w:val="24"/>
        </w:rPr>
        <w:t xml:space="preserve">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rsidR="009A1832" w:rsidRPr="007056AF" w:rsidRDefault="009A1832" w:rsidP="00B7761F">
      <w:pPr>
        <w:widowControl w:val="0"/>
        <w:autoSpaceDE w:val="0"/>
        <w:autoSpaceDN w:val="0"/>
        <w:adjustRightInd w:val="0"/>
        <w:spacing w:after="0" w:line="373" w:lineRule="exact"/>
        <w:rPr>
          <w:rFonts w:cs="Calibri"/>
          <w:sz w:val="24"/>
          <w:szCs w:val="24"/>
        </w:rPr>
      </w:pPr>
    </w:p>
    <w:p w:rsidR="00B7761F" w:rsidRPr="00861F85" w:rsidRDefault="00B7761F" w:rsidP="00861F85">
      <w:pPr>
        <w:spacing w:after="0" w:line="240" w:lineRule="auto"/>
        <w:ind w:right="-143"/>
        <w:jc w:val="both"/>
        <w:outlineLvl w:val="2"/>
        <w:rPr>
          <w:rFonts w:eastAsia="Times New Roman" w:cs="Calibri"/>
          <w:b/>
          <w:color w:val="1F497D"/>
          <w:sz w:val="24"/>
          <w:szCs w:val="24"/>
        </w:rPr>
      </w:pPr>
      <w:r w:rsidRPr="00861F85">
        <w:rPr>
          <w:rFonts w:eastAsia="Times New Roman" w:cs="Calibri"/>
          <w:b/>
          <w:color w:val="1F497D"/>
          <w:sz w:val="24"/>
          <w:szCs w:val="24"/>
        </w:rPr>
        <w:t>3.1</w:t>
      </w:r>
      <w:r w:rsidR="00872DBF">
        <w:rPr>
          <w:rFonts w:eastAsia="Times New Roman" w:cs="Calibri"/>
          <w:b/>
          <w:color w:val="1F497D"/>
          <w:sz w:val="24"/>
          <w:szCs w:val="24"/>
        </w:rPr>
        <w:t>3</w:t>
      </w:r>
      <w:r w:rsidRPr="00861F85">
        <w:rPr>
          <w:rFonts w:eastAsia="Times New Roman" w:cs="Calibri"/>
          <w:b/>
          <w:color w:val="1F497D"/>
          <w:sz w:val="24"/>
          <w:szCs w:val="24"/>
        </w:rPr>
        <w:t xml:space="preserve"> Patti di integrità ne</w:t>
      </w:r>
      <w:r w:rsidR="009A1832">
        <w:rPr>
          <w:rFonts w:eastAsia="Times New Roman" w:cs="Calibri"/>
          <w:b/>
          <w:color w:val="1F497D"/>
          <w:sz w:val="24"/>
          <w:szCs w:val="24"/>
        </w:rPr>
        <w:t xml:space="preserve">i contratti passivi e attivi </w:t>
      </w:r>
    </w:p>
    <w:p w:rsidR="00B7761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L’art. 1 comma 17 della Legge 190/2012 prevede l’inserimento negli avvisi, nei bandi di gara e nelle lettere di invito della clausola di salvaguardia dove si prende atto che il mancato rispetto del protocollo di legalità o del patto di integrità dà luogo all’esclusione dalla gara ed alla risoluzione del contratto.</w:t>
      </w:r>
    </w:p>
    <w:p w:rsidR="003C06FA" w:rsidRDefault="00B7761F" w:rsidP="00A66163">
      <w:pPr>
        <w:widowControl w:val="0"/>
        <w:overflowPunct w:val="0"/>
        <w:autoSpaceDE w:val="0"/>
        <w:autoSpaceDN w:val="0"/>
        <w:adjustRightInd w:val="0"/>
        <w:spacing w:after="0" w:line="240" w:lineRule="auto"/>
        <w:jc w:val="both"/>
        <w:rPr>
          <w:rFonts w:cs="Calibri"/>
          <w:sz w:val="24"/>
          <w:szCs w:val="24"/>
        </w:rPr>
      </w:pPr>
      <w:r>
        <w:rPr>
          <w:rFonts w:cs="Calibri"/>
          <w:sz w:val="24"/>
          <w:szCs w:val="24"/>
        </w:rPr>
        <w:t>Tali disposizioni sono state recepite dall’Istituto che ha provveduto a richiamarle nei contratti per l’affidamento di lavori e forniture di beni e servizi</w:t>
      </w:r>
      <w:r w:rsidR="009C09F6">
        <w:rPr>
          <w:rFonts w:cs="Calibri"/>
          <w:sz w:val="24"/>
          <w:szCs w:val="24"/>
        </w:rPr>
        <w:t xml:space="preserve">, </w:t>
      </w:r>
      <w:r>
        <w:rPr>
          <w:rFonts w:cs="Calibri"/>
          <w:sz w:val="24"/>
          <w:szCs w:val="24"/>
        </w:rPr>
        <w:t>nei contratti attivi che attengono la fornitura di prestazioni erogate dall’Istituto</w:t>
      </w:r>
      <w:r w:rsidR="009C09F6">
        <w:rPr>
          <w:rFonts w:cs="Calibri"/>
          <w:sz w:val="24"/>
          <w:szCs w:val="24"/>
        </w:rPr>
        <w:t xml:space="preserve"> e </w:t>
      </w:r>
      <w:r w:rsidR="003C06FA">
        <w:rPr>
          <w:rFonts w:cs="Calibri"/>
          <w:sz w:val="24"/>
          <w:szCs w:val="24"/>
        </w:rPr>
        <w:t>nelle convenzioni di ricerca.</w:t>
      </w:r>
    </w:p>
    <w:p w:rsidR="009A1832" w:rsidRPr="007056AF" w:rsidRDefault="009A1832" w:rsidP="00B7761F">
      <w:pPr>
        <w:widowControl w:val="0"/>
        <w:autoSpaceDE w:val="0"/>
        <w:autoSpaceDN w:val="0"/>
        <w:adjustRightInd w:val="0"/>
        <w:spacing w:after="0" w:line="231" w:lineRule="exact"/>
        <w:rPr>
          <w:rFonts w:cs="Calibri"/>
          <w:sz w:val="24"/>
          <w:szCs w:val="24"/>
        </w:rPr>
      </w:pPr>
    </w:p>
    <w:p w:rsidR="00B7761F" w:rsidRPr="00861F85" w:rsidRDefault="00B7761F" w:rsidP="00861F85">
      <w:pPr>
        <w:spacing w:after="0" w:line="240" w:lineRule="auto"/>
        <w:ind w:right="-143"/>
        <w:jc w:val="both"/>
        <w:outlineLvl w:val="2"/>
        <w:rPr>
          <w:rFonts w:eastAsia="Times New Roman" w:cs="Calibri"/>
          <w:b/>
          <w:color w:val="1F497D"/>
          <w:sz w:val="24"/>
          <w:szCs w:val="24"/>
        </w:rPr>
      </w:pPr>
      <w:r w:rsidRPr="00861F85">
        <w:rPr>
          <w:rFonts w:eastAsia="Times New Roman" w:cs="Calibri"/>
          <w:b/>
          <w:color w:val="1F497D"/>
          <w:sz w:val="24"/>
          <w:szCs w:val="24"/>
        </w:rPr>
        <w:t>3.1</w:t>
      </w:r>
      <w:r w:rsidR="00872DBF">
        <w:rPr>
          <w:rFonts w:eastAsia="Times New Roman" w:cs="Calibri"/>
          <w:b/>
          <w:color w:val="1F497D"/>
          <w:sz w:val="24"/>
          <w:szCs w:val="24"/>
        </w:rPr>
        <w:t>4</w:t>
      </w:r>
      <w:r w:rsidRPr="00861F85">
        <w:rPr>
          <w:rFonts w:eastAsia="Times New Roman" w:cs="Calibri"/>
          <w:b/>
          <w:color w:val="1F497D"/>
          <w:sz w:val="24"/>
          <w:szCs w:val="24"/>
        </w:rPr>
        <w:t xml:space="preserve"> Coordinamento con il “Ciclo delle Performance”</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Esiste uno stretto legame funzionale tra Piano della Performance e PTPC. Il Piano delle Performance è un documento programmatico triennale in cui sono esplicitati gli obiettivi aziendali, gli indicatori e i valori attesi, riferiti ai diversi ambiti di intervento e alle articolazioni aziendali interessate.</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Il Piano delle Performance costituisce il riferimento per la definizione, l’attuazione e la misurazione degli obiettivi e per la rendicontazione dei risultati aziendali. Allo stesso modo l’attuazione della disciplina della anticorruzione e della trasparenza è un’area strategica della programmazione aziendale, diretta all’individuazione delle misure di carattere generale che l'Azienda ha adottato o intende adottare per prevenire il rischio di corruzione, che richiede un concorso di azioni positive di tutto il personale sia per la realizzazione che per i controlli, con l’indicazione di obiettivi, indicatori, misure, responsabile, tempistica e risorse. Impegno dell’</w:t>
      </w:r>
      <w:r w:rsidR="003C06FA">
        <w:rPr>
          <w:rFonts w:cs="Calibri"/>
          <w:sz w:val="24"/>
          <w:szCs w:val="24"/>
        </w:rPr>
        <w:t>Istituto</w:t>
      </w:r>
      <w:r w:rsidRPr="007056AF">
        <w:rPr>
          <w:rFonts w:cs="Calibri"/>
          <w:sz w:val="24"/>
          <w:szCs w:val="24"/>
        </w:rPr>
        <w:t xml:space="preserve"> è di garantire un’integrazione di questi strumenti traducendo le misure di prevenzione contenute nel presente PTPC in veri e propri obiettivi da inserire nel Piano delle Performance.</w:t>
      </w:r>
    </w:p>
    <w:p w:rsidR="00B7761F" w:rsidRPr="007056AF" w:rsidRDefault="00B7761F" w:rsidP="00A66163">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lastRenderedPageBreak/>
        <w:t xml:space="preserve">Conseguentemente il Coordinamento del PTPC con il Piano delle Performance e altri strumenti di programmazione è successivamente al paragrafo </w:t>
      </w:r>
      <w:r w:rsidR="003C06FA">
        <w:rPr>
          <w:rFonts w:cs="Calibri"/>
          <w:sz w:val="24"/>
          <w:szCs w:val="24"/>
        </w:rPr>
        <w:t>4</w:t>
      </w:r>
      <w:r w:rsidRPr="007056AF">
        <w:rPr>
          <w:rFonts w:cs="Calibri"/>
          <w:sz w:val="24"/>
          <w:szCs w:val="24"/>
        </w:rPr>
        <w:t xml:space="preserve"> del presente documento.</w:t>
      </w:r>
    </w:p>
    <w:p w:rsidR="00B7761F" w:rsidRDefault="00B7761F" w:rsidP="00A66163">
      <w:pPr>
        <w:widowControl w:val="0"/>
        <w:autoSpaceDE w:val="0"/>
        <w:autoSpaceDN w:val="0"/>
        <w:adjustRightInd w:val="0"/>
        <w:spacing w:after="0" w:line="240" w:lineRule="auto"/>
        <w:rPr>
          <w:rFonts w:cs="Calibri"/>
          <w:sz w:val="24"/>
          <w:szCs w:val="24"/>
        </w:rPr>
      </w:pPr>
    </w:p>
    <w:p w:rsidR="0018698C" w:rsidRDefault="0018698C" w:rsidP="00A66163">
      <w:pPr>
        <w:widowControl w:val="0"/>
        <w:autoSpaceDE w:val="0"/>
        <w:autoSpaceDN w:val="0"/>
        <w:adjustRightInd w:val="0"/>
        <w:spacing w:after="0" w:line="240" w:lineRule="auto"/>
        <w:rPr>
          <w:rFonts w:cs="Calibri"/>
          <w:sz w:val="24"/>
          <w:szCs w:val="24"/>
        </w:rPr>
      </w:pPr>
    </w:p>
    <w:p w:rsidR="00B7761F" w:rsidRPr="00861F85" w:rsidRDefault="00331B0A" w:rsidP="00861F85">
      <w:pPr>
        <w:spacing w:after="0" w:line="240" w:lineRule="auto"/>
        <w:ind w:right="-143"/>
        <w:jc w:val="both"/>
        <w:outlineLvl w:val="2"/>
        <w:rPr>
          <w:rFonts w:eastAsia="Times New Roman" w:cs="Calibri"/>
          <w:b/>
          <w:color w:val="1F497D"/>
          <w:sz w:val="24"/>
          <w:szCs w:val="24"/>
        </w:rPr>
      </w:pPr>
      <w:bookmarkStart w:id="15" w:name="page26"/>
      <w:bookmarkStart w:id="16" w:name="page30"/>
      <w:bookmarkEnd w:id="15"/>
      <w:bookmarkEnd w:id="16"/>
      <w:r>
        <w:rPr>
          <w:rFonts w:eastAsia="Times New Roman" w:cs="Calibri"/>
          <w:b/>
          <w:color w:val="1F497D"/>
          <w:sz w:val="24"/>
          <w:szCs w:val="24"/>
        </w:rPr>
        <w:t>4</w:t>
      </w:r>
      <w:r w:rsidR="00B7761F" w:rsidRPr="00861F85">
        <w:rPr>
          <w:rFonts w:eastAsia="Times New Roman" w:cs="Calibri"/>
          <w:b/>
          <w:color w:val="1F497D"/>
          <w:sz w:val="24"/>
          <w:szCs w:val="24"/>
        </w:rPr>
        <w:t>. IMPLEMENTAZIONE DELLE AZIONI DI MIGLIORAMENTO</w:t>
      </w:r>
    </w:p>
    <w:p w:rsidR="00B7761F" w:rsidRPr="007056AF" w:rsidRDefault="00B7761F" w:rsidP="00331B0A">
      <w:pPr>
        <w:widowControl w:val="0"/>
        <w:autoSpaceDE w:val="0"/>
        <w:autoSpaceDN w:val="0"/>
        <w:adjustRightInd w:val="0"/>
        <w:spacing w:after="0" w:line="240" w:lineRule="auto"/>
        <w:jc w:val="both"/>
        <w:rPr>
          <w:rFonts w:cs="Calibri"/>
          <w:sz w:val="24"/>
          <w:szCs w:val="24"/>
        </w:rPr>
      </w:pPr>
      <w:r w:rsidRPr="007056AF">
        <w:rPr>
          <w:rFonts w:cs="Calibri"/>
          <w:sz w:val="24"/>
          <w:szCs w:val="24"/>
        </w:rPr>
        <w:t>Con riferimento all’analisi che precede ed alle criticità emerse l’</w:t>
      </w:r>
      <w:r w:rsidR="007C11EC">
        <w:rPr>
          <w:rFonts w:cs="Calibri"/>
          <w:sz w:val="24"/>
          <w:szCs w:val="24"/>
        </w:rPr>
        <w:t>Istituto</w:t>
      </w:r>
      <w:r w:rsidRPr="007056AF">
        <w:rPr>
          <w:rFonts w:cs="Calibri"/>
          <w:sz w:val="24"/>
          <w:szCs w:val="24"/>
        </w:rPr>
        <w:t xml:space="preserve"> ha sviluppato una</w:t>
      </w:r>
      <w:r>
        <w:rPr>
          <w:rFonts w:cs="Calibri"/>
          <w:sz w:val="24"/>
          <w:szCs w:val="24"/>
        </w:rPr>
        <w:t xml:space="preserve"> s</w:t>
      </w:r>
      <w:r w:rsidRPr="007056AF">
        <w:rPr>
          <w:rFonts w:cs="Calibri"/>
          <w:sz w:val="24"/>
          <w:szCs w:val="24"/>
        </w:rPr>
        <w:t>trategia preventiva basata essenzialmente sui seguenti punti:</w:t>
      </w:r>
    </w:p>
    <w:p w:rsidR="007C11EC" w:rsidRDefault="00B7761F" w:rsidP="00331B0A">
      <w:pPr>
        <w:widowControl w:val="0"/>
        <w:numPr>
          <w:ilvl w:val="0"/>
          <w:numId w:val="18"/>
        </w:numPr>
        <w:overflowPunct w:val="0"/>
        <w:autoSpaceDE w:val="0"/>
        <w:autoSpaceDN w:val="0"/>
        <w:adjustRightInd w:val="0"/>
        <w:spacing w:after="0" w:line="240" w:lineRule="auto"/>
        <w:ind w:hanging="367"/>
        <w:jc w:val="both"/>
        <w:rPr>
          <w:rFonts w:cs="Calibri"/>
          <w:sz w:val="24"/>
          <w:szCs w:val="24"/>
        </w:rPr>
      </w:pPr>
      <w:r w:rsidRPr="00A80715">
        <w:rPr>
          <w:rFonts w:cs="Calibri"/>
          <w:sz w:val="24"/>
          <w:szCs w:val="24"/>
        </w:rPr>
        <w:t>dematerializza</w:t>
      </w:r>
      <w:r w:rsidR="00331B0A">
        <w:rPr>
          <w:rFonts w:cs="Calibri"/>
          <w:sz w:val="24"/>
          <w:szCs w:val="24"/>
        </w:rPr>
        <w:t>z</w:t>
      </w:r>
      <w:r w:rsidRPr="00A80715">
        <w:rPr>
          <w:rFonts w:cs="Calibri"/>
          <w:sz w:val="24"/>
          <w:szCs w:val="24"/>
        </w:rPr>
        <w:t xml:space="preserve">ione: Informatizzazione </w:t>
      </w:r>
      <w:r w:rsidR="007C11EC">
        <w:rPr>
          <w:rFonts w:cs="Calibri"/>
          <w:sz w:val="24"/>
          <w:szCs w:val="24"/>
        </w:rPr>
        <w:t>dei processi di produzione degli atti amministrativi, protocollo</w:t>
      </w:r>
      <w:r w:rsidR="003C06FA">
        <w:rPr>
          <w:rFonts w:cs="Calibri"/>
          <w:sz w:val="24"/>
          <w:szCs w:val="24"/>
        </w:rPr>
        <w:t xml:space="preserve"> informatico</w:t>
      </w:r>
      <w:r w:rsidR="007C11EC">
        <w:rPr>
          <w:rFonts w:cs="Calibri"/>
          <w:sz w:val="24"/>
          <w:szCs w:val="24"/>
        </w:rPr>
        <w:t>, albo pretorio on line</w:t>
      </w:r>
      <w:r w:rsidR="003C06FA">
        <w:rPr>
          <w:rFonts w:cs="Calibri"/>
          <w:sz w:val="24"/>
          <w:szCs w:val="24"/>
        </w:rPr>
        <w:t xml:space="preserve"> e relative conservazioni sostitutive</w:t>
      </w:r>
    </w:p>
    <w:p w:rsidR="00B7761F" w:rsidRPr="00A80715" w:rsidRDefault="0017371B" w:rsidP="00331B0A">
      <w:pPr>
        <w:widowControl w:val="0"/>
        <w:numPr>
          <w:ilvl w:val="0"/>
          <w:numId w:val="18"/>
        </w:numPr>
        <w:overflowPunct w:val="0"/>
        <w:autoSpaceDE w:val="0"/>
        <w:autoSpaceDN w:val="0"/>
        <w:adjustRightInd w:val="0"/>
        <w:spacing w:after="0" w:line="240" w:lineRule="auto"/>
        <w:ind w:hanging="367"/>
        <w:jc w:val="both"/>
        <w:rPr>
          <w:rFonts w:cs="Calibri"/>
          <w:sz w:val="24"/>
          <w:szCs w:val="24"/>
        </w:rPr>
      </w:pPr>
      <w:r>
        <w:rPr>
          <w:rFonts w:cs="Calibri"/>
          <w:sz w:val="24"/>
          <w:szCs w:val="24"/>
        </w:rPr>
        <w:t>controllo dei tempi di esecuzione delle prove di laboratorio</w:t>
      </w:r>
      <w:r w:rsidR="00B7761F" w:rsidRPr="00A80715">
        <w:rPr>
          <w:rFonts w:cs="Calibri"/>
          <w:sz w:val="24"/>
          <w:szCs w:val="24"/>
        </w:rPr>
        <w:t xml:space="preserve"> </w:t>
      </w:r>
    </w:p>
    <w:p w:rsidR="00B7761F" w:rsidRPr="007C11EC" w:rsidRDefault="0017371B" w:rsidP="007C11EC">
      <w:pPr>
        <w:pStyle w:val="Paragrafoelenco"/>
        <w:widowControl w:val="0"/>
        <w:numPr>
          <w:ilvl w:val="0"/>
          <w:numId w:val="18"/>
        </w:numPr>
        <w:overflowPunct w:val="0"/>
        <w:autoSpaceDE w:val="0"/>
        <w:autoSpaceDN w:val="0"/>
        <w:adjustRightInd w:val="0"/>
        <w:spacing w:after="0" w:line="240" w:lineRule="auto"/>
        <w:jc w:val="both"/>
        <w:rPr>
          <w:rFonts w:cs="Calibri"/>
          <w:sz w:val="24"/>
          <w:szCs w:val="24"/>
        </w:rPr>
      </w:pPr>
      <w:r w:rsidRPr="007C11EC">
        <w:rPr>
          <w:rFonts w:cs="Calibri"/>
          <w:sz w:val="24"/>
          <w:szCs w:val="24"/>
        </w:rPr>
        <w:t>c</w:t>
      </w:r>
      <w:r w:rsidR="00B7761F" w:rsidRPr="007C11EC">
        <w:rPr>
          <w:rFonts w:cs="Calibri"/>
          <w:sz w:val="24"/>
          <w:szCs w:val="24"/>
        </w:rPr>
        <w:t>oordinamento c</w:t>
      </w:r>
      <w:r w:rsidR="003C06FA">
        <w:rPr>
          <w:rFonts w:cs="Calibri"/>
          <w:sz w:val="24"/>
          <w:szCs w:val="24"/>
        </w:rPr>
        <w:t>on il Piano delle Performance</w:t>
      </w:r>
    </w:p>
    <w:p w:rsidR="00B7761F" w:rsidRPr="007056AF" w:rsidRDefault="0017371B" w:rsidP="007C11EC">
      <w:pPr>
        <w:widowControl w:val="0"/>
        <w:numPr>
          <w:ilvl w:val="0"/>
          <w:numId w:val="18"/>
        </w:numPr>
        <w:overflowPunct w:val="0"/>
        <w:autoSpaceDE w:val="0"/>
        <w:autoSpaceDN w:val="0"/>
        <w:adjustRightInd w:val="0"/>
        <w:spacing w:after="0" w:line="240" w:lineRule="auto"/>
        <w:ind w:hanging="367"/>
        <w:jc w:val="both"/>
        <w:rPr>
          <w:rFonts w:cs="Calibri"/>
          <w:sz w:val="24"/>
          <w:szCs w:val="24"/>
        </w:rPr>
      </w:pPr>
      <w:r>
        <w:rPr>
          <w:rFonts w:cs="Calibri"/>
          <w:sz w:val="24"/>
          <w:szCs w:val="24"/>
        </w:rPr>
        <w:t xml:space="preserve">miglioramento continuo del </w:t>
      </w:r>
      <w:r w:rsidR="00B7761F" w:rsidRPr="007056AF">
        <w:rPr>
          <w:rFonts w:cs="Calibri"/>
          <w:sz w:val="24"/>
          <w:szCs w:val="24"/>
        </w:rPr>
        <w:t xml:space="preserve">Sistema Qualità  </w:t>
      </w:r>
    </w:p>
    <w:p w:rsidR="0017371B" w:rsidRDefault="0017371B" w:rsidP="007C11EC">
      <w:pPr>
        <w:widowControl w:val="0"/>
        <w:numPr>
          <w:ilvl w:val="0"/>
          <w:numId w:val="18"/>
        </w:numPr>
        <w:overflowPunct w:val="0"/>
        <w:autoSpaceDE w:val="0"/>
        <w:autoSpaceDN w:val="0"/>
        <w:adjustRightInd w:val="0"/>
        <w:spacing w:after="0" w:line="240" w:lineRule="auto"/>
        <w:ind w:hanging="367"/>
        <w:jc w:val="both"/>
        <w:rPr>
          <w:rFonts w:cs="Calibri"/>
          <w:sz w:val="24"/>
          <w:szCs w:val="24"/>
        </w:rPr>
      </w:pPr>
      <w:r>
        <w:rPr>
          <w:rFonts w:cs="Calibri"/>
          <w:sz w:val="24"/>
          <w:szCs w:val="24"/>
        </w:rPr>
        <w:t>a</w:t>
      </w:r>
      <w:r w:rsidR="00B7761F" w:rsidRPr="007056AF">
        <w:rPr>
          <w:rFonts w:cs="Calibri"/>
          <w:sz w:val="24"/>
          <w:szCs w:val="24"/>
        </w:rPr>
        <w:t xml:space="preserve">ttività formativa ai dipendenti destinati ad operare nei settori esposti alla corruzione </w:t>
      </w:r>
    </w:p>
    <w:p w:rsidR="00B7761F" w:rsidRPr="007056AF" w:rsidRDefault="00B7761F" w:rsidP="00331B0A">
      <w:pPr>
        <w:widowControl w:val="0"/>
        <w:autoSpaceDE w:val="0"/>
        <w:autoSpaceDN w:val="0"/>
        <w:adjustRightInd w:val="0"/>
        <w:spacing w:after="0" w:line="240" w:lineRule="auto"/>
        <w:jc w:val="both"/>
        <w:rPr>
          <w:rFonts w:cs="Calibri"/>
          <w:sz w:val="24"/>
          <w:szCs w:val="24"/>
        </w:rPr>
      </w:pPr>
      <w:r w:rsidRPr="007056AF">
        <w:rPr>
          <w:rFonts w:cs="Calibri"/>
          <w:sz w:val="24"/>
          <w:szCs w:val="24"/>
        </w:rPr>
        <w:t>Tutte le altre attività di miglioramento e relativo cronoprogramma sono indicate nella</w:t>
      </w:r>
      <w:r>
        <w:rPr>
          <w:rFonts w:cs="Calibri"/>
          <w:sz w:val="24"/>
          <w:szCs w:val="24"/>
        </w:rPr>
        <w:t xml:space="preserve"> tabella successiva</w:t>
      </w:r>
      <w:r w:rsidR="00831C9C">
        <w:rPr>
          <w:rFonts w:cs="Calibri"/>
          <w:sz w:val="24"/>
          <w:szCs w:val="24"/>
        </w:rPr>
        <w:t xml:space="preserve"> che definisce le misure per tipologia:</w:t>
      </w:r>
    </w:p>
    <w:tbl>
      <w:tblPr>
        <w:tblStyle w:val="Grigliatabella"/>
        <w:tblW w:w="0" w:type="auto"/>
        <w:tblLook w:val="04A0" w:firstRow="1" w:lastRow="0" w:firstColumn="1" w:lastColumn="0" w:noHBand="0" w:noVBand="1"/>
      </w:tblPr>
      <w:tblGrid>
        <w:gridCol w:w="3227"/>
        <w:gridCol w:w="4394"/>
        <w:gridCol w:w="1978"/>
      </w:tblGrid>
      <w:tr w:rsidR="0075555A" w:rsidRPr="00542DC5" w:rsidTr="00831C9C">
        <w:tc>
          <w:tcPr>
            <w:tcW w:w="3227" w:type="dxa"/>
          </w:tcPr>
          <w:p w:rsidR="0075555A" w:rsidRDefault="0075555A" w:rsidP="0075555A">
            <w:pPr>
              <w:autoSpaceDE w:val="0"/>
              <w:autoSpaceDN w:val="0"/>
              <w:adjustRightInd w:val="0"/>
              <w:jc w:val="center"/>
              <w:rPr>
                <w:rFonts w:ascii="Times New Roman" w:hAnsi="Times New Roman"/>
                <w:b/>
                <w:i/>
                <w:color w:val="000000"/>
                <w:spacing w:val="-3"/>
                <w:sz w:val="24"/>
                <w:szCs w:val="24"/>
              </w:rPr>
            </w:pPr>
            <w:r>
              <w:rPr>
                <w:rFonts w:ascii="Times New Roman" w:hAnsi="Times New Roman"/>
                <w:b/>
                <w:i/>
                <w:color w:val="000000"/>
                <w:spacing w:val="-3"/>
                <w:sz w:val="24"/>
                <w:szCs w:val="24"/>
              </w:rPr>
              <w:t xml:space="preserve">Misure di regolamentazione e </w:t>
            </w:r>
            <w:r w:rsidR="00CD5C75">
              <w:rPr>
                <w:rFonts w:ascii="Times New Roman" w:hAnsi="Times New Roman"/>
                <w:b/>
                <w:i/>
                <w:color w:val="000000"/>
                <w:spacing w:val="-3"/>
                <w:sz w:val="24"/>
                <w:szCs w:val="24"/>
              </w:rPr>
              <w:t xml:space="preserve">di </w:t>
            </w:r>
            <w:r>
              <w:rPr>
                <w:rFonts w:ascii="Times New Roman" w:hAnsi="Times New Roman"/>
                <w:b/>
                <w:i/>
                <w:color w:val="000000"/>
                <w:spacing w:val="-3"/>
                <w:sz w:val="24"/>
                <w:szCs w:val="24"/>
              </w:rPr>
              <w:t>controllo</w:t>
            </w:r>
          </w:p>
          <w:p w:rsidR="0075555A" w:rsidRPr="00542DC5" w:rsidRDefault="0075555A" w:rsidP="0075555A">
            <w:pPr>
              <w:autoSpaceDE w:val="0"/>
              <w:autoSpaceDN w:val="0"/>
              <w:adjustRightInd w:val="0"/>
              <w:jc w:val="center"/>
              <w:rPr>
                <w:rFonts w:ascii="Times New Roman" w:hAnsi="Times New Roman"/>
                <w:b/>
                <w:i/>
                <w:color w:val="000000"/>
                <w:spacing w:val="-3"/>
                <w:sz w:val="24"/>
                <w:szCs w:val="24"/>
              </w:rPr>
            </w:pPr>
          </w:p>
        </w:tc>
        <w:tc>
          <w:tcPr>
            <w:tcW w:w="4394" w:type="dxa"/>
          </w:tcPr>
          <w:p w:rsidR="0075555A" w:rsidRPr="00542DC5" w:rsidRDefault="0075555A" w:rsidP="0075555A">
            <w:pPr>
              <w:autoSpaceDE w:val="0"/>
              <w:autoSpaceDN w:val="0"/>
              <w:adjustRightInd w:val="0"/>
              <w:jc w:val="center"/>
              <w:rPr>
                <w:rFonts w:ascii="Times New Roman" w:hAnsi="Times New Roman"/>
                <w:b/>
                <w:i/>
                <w:color w:val="000000"/>
                <w:spacing w:val="-3"/>
                <w:sz w:val="24"/>
                <w:szCs w:val="24"/>
              </w:rPr>
            </w:pPr>
          </w:p>
          <w:p w:rsidR="0075555A" w:rsidRPr="00542DC5" w:rsidRDefault="0075555A" w:rsidP="0075555A">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Soggetto competente</w:t>
            </w:r>
          </w:p>
        </w:tc>
        <w:tc>
          <w:tcPr>
            <w:tcW w:w="1978" w:type="dxa"/>
          </w:tcPr>
          <w:p w:rsidR="0075555A" w:rsidRPr="00542DC5" w:rsidRDefault="0075555A" w:rsidP="0075555A">
            <w:pPr>
              <w:autoSpaceDE w:val="0"/>
              <w:autoSpaceDN w:val="0"/>
              <w:adjustRightInd w:val="0"/>
              <w:jc w:val="center"/>
              <w:rPr>
                <w:rFonts w:ascii="Times New Roman" w:hAnsi="Times New Roman"/>
                <w:i/>
                <w:color w:val="000000"/>
                <w:spacing w:val="-3"/>
                <w:sz w:val="24"/>
                <w:szCs w:val="24"/>
              </w:rPr>
            </w:pPr>
          </w:p>
          <w:p w:rsidR="0075555A" w:rsidRPr="00542DC5" w:rsidRDefault="0075555A" w:rsidP="0075555A">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Data</w:t>
            </w:r>
          </w:p>
        </w:tc>
      </w:tr>
      <w:tr w:rsidR="0075555A" w:rsidRPr="004E6FDE" w:rsidTr="006143A6">
        <w:tc>
          <w:tcPr>
            <w:tcW w:w="3227" w:type="dxa"/>
          </w:tcPr>
          <w:p w:rsidR="0075555A" w:rsidRPr="004E6FDE" w:rsidRDefault="0075555A" w:rsidP="0075555A">
            <w:pPr>
              <w:autoSpaceDE w:val="0"/>
              <w:autoSpaceDN w:val="0"/>
              <w:adjustRightInd w:val="0"/>
              <w:rPr>
                <w:rFonts w:ascii="Times New Roman" w:hAnsi="Times New Roman"/>
                <w:color w:val="000000"/>
                <w:spacing w:val="-3"/>
                <w:sz w:val="24"/>
                <w:szCs w:val="24"/>
              </w:rPr>
            </w:pPr>
            <w:r w:rsidRPr="004E6FDE">
              <w:rPr>
                <w:rFonts w:ascii="Times New Roman" w:hAnsi="Times New Roman"/>
                <w:color w:val="000000"/>
                <w:spacing w:val="-3"/>
                <w:sz w:val="24"/>
                <w:szCs w:val="24"/>
              </w:rPr>
              <w:t>A</w:t>
            </w:r>
            <w:r>
              <w:rPr>
                <w:rFonts w:ascii="Times New Roman" w:hAnsi="Times New Roman"/>
                <w:color w:val="000000"/>
                <w:spacing w:val="-3"/>
                <w:sz w:val="24"/>
                <w:szCs w:val="24"/>
              </w:rPr>
              <w:t xml:space="preserve">ggiornamento </w:t>
            </w:r>
            <w:r w:rsidRPr="004E6FDE">
              <w:rPr>
                <w:rFonts w:ascii="Times New Roman" w:hAnsi="Times New Roman"/>
                <w:color w:val="000000"/>
                <w:spacing w:val="-3"/>
                <w:sz w:val="24"/>
                <w:szCs w:val="24"/>
              </w:rPr>
              <w:t>P</w:t>
            </w:r>
            <w:r>
              <w:rPr>
                <w:rFonts w:ascii="Times New Roman" w:hAnsi="Times New Roman"/>
                <w:color w:val="000000"/>
                <w:spacing w:val="-3"/>
                <w:sz w:val="24"/>
                <w:szCs w:val="24"/>
              </w:rPr>
              <w:t>TPC e pubblicazione in Amministrazione Trasparente</w:t>
            </w:r>
            <w:r w:rsidRPr="004E6FDE">
              <w:rPr>
                <w:rFonts w:ascii="Times New Roman" w:hAnsi="Times New Roman"/>
                <w:color w:val="000000"/>
                <w:spacing w:val="-3"/>
                <w:sz w:val="24"/>
                <w:szCs w:val="24"/>
              </w:rPr>
              <w:t xml:space="preserve"> </w:t>
            </w:r>
          </w:p>
        </w:tc>
        <w:tc>
          <w:tcPr>
            <w:tcW w:w="4394" w:type="dxa"/>
          </w:tcPr>
          <w:p w:rsidR="004F24E8" w:rsidRDefault="004F24E8" w:rsidP="0075555A">
            <w:pPr>
              <w:autoSpaceDE w:val="0"/>
              <w:autoSpaceDN w:val="0"/>
              <w:adjustRightInd w:val="0"/>
              <w:jc w:val="center"/>
              <w:rPr>
                <w:rFonts w:ascii="Times New Roman" w:hAnsi="Times New Roman"/>
                <w:color w:val="000000"/>
                <w:spacing w:val="-3"/>
                <w:sz w:val="24"/>
                <w:szCs w:val="24"/>
              </w:rPr>
            </w:pPr>
          </w:p>
          <w:p w:rsidR="0075555A" w:rsidRPr="004E6FDE" w:rsidRDefault="0075555A" w:rsidP="0075555A">
            <w:pPr>
              <w:autoSpaceDE w:val="0"/>
              <w:autoSpaceDN w:val="0"/>
              <w:adjustRightInd w:val="0"/>
              <w:jc w:val="center"/>
              <w:rPr>
                <w:rFonts w:ascii="Times New Roman" w:hAnsi="Times New Roman"/>
                <w:color w:val="000000"/>
                <w:spacing w:val="-3"/>
                <w:sz w:val="24"/>
                <w:szCs w:val="24"/>
              </w:rPr>
            </w:pPr>
            <w:r w:rsidRPr="004E6FDE">
              <w:rPr>
                <w:rFonts w:ascii="Times New Roman" w:hAnsi="Times New Roman"/>
                <w:color w:val="000000"/>
                <w:spacing w:val="-3"/>
                <w:sz w:val="24"/>
                <w:szCs w:val="24"/>
              </w:rPr>
              <w:t>R</w:t>
            </w:r>
            <w:r>
              <w:rPr>
                <w:rFonts w:ascii="Times New Roman" w:hAnsi="Times New Roman"/>
                <w:color w:val="000000"/>
                <w:spacing w:val="-3"/>
                <w:sz w:val="24"/>
                <w:szCs w:val="24"/>
              </w:rPr>
              <w:t>PC</w:t>
            </w:r>
          </w:p>
        </w:tc>
        <w:tc>
          <w:tcPr>
            <w:tcW w:w="1978" w:type="dxa"/>
          </w:tcPr>
          <w:p w:rsidR="0075555A" w:rsidRPr="004E6FDE" w:rsidRDefault="0075555A" w:rsidP="0075555A">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31 </w:t>
            </w:r>
            <w:r w:rsidR="00C06929">
              <w:rPr>
                <w:rFonts w:ascii="Times New Roman" w:hAnsi="Times New Roman"/>
                <w:color w:val="000000"/>
                <w:spacing w:val="-3"/>
                <w:sz w:val="24"/>
                <w:szCs w:val="24"/>
              </w:rPr>
              <w:t>G</w:t>
            </w:r>
            <w:r w:rsidRPr="004E6FDE">
              <w:rPr>
                <w:rFonts w:ascii="Times New Roman" w:hAnsi="Times New Roman"/>
                <w:color w:val="000000"/>
                <w:spacing w:val="-3"/>
                <w:sz w:val="24"/>
                <w:szCs w:val="24"/>
              </w:rPr>
              <w:t xml:space="preserve">ennaio </w:t>
            </w:r>
            <w:r>
              <w:rPr>
                <w:rFonts w:ascii="Times New Roman" w:hAnsi="Times New Roman"/>
                <w:color w:val="000000"/>
                <w:spacing w:val="-3"/>
                <w:sz w:val="24"/>
                <w:szCs w:val="24"/>
              </w:rPr>
              <w:t>2016</w:t>
            </w:r>
          </w:p>
          <w:p w:rsidR="0075555A" w:rsidRPr="004E6FDE" w:rsidRDefault="0075555A" w:rsidP="0075555A">
            <w:pPr>
              <w:autoSpaceDE w:val="0"/>
              <w:autoSpaceDN w:val="0"/>
              <w:adjustRightInd w:val="0"/>
              <w:jc w:val="both"/>
              <w:rPr>
                <w:rFonts w:ascii="Times New Roman" w:hAnsi="Times New Roman"/>
                <w:color w:val="000000"/>
                <w:spacing w:val="-3"/>
                <w:sz w:val="24"/>
                <w:szCs w:val="24"/>
              </w:rPr>
            </w:pPr>
          </w:p>
        </w:tc>
      </w:tr>
      <w:tr w:rsidR="004F24E8" w:rsidRPr="004E6FDE" w:rsidTr="006143A6">
        <w:tc>
          <w:tcPr>
            <w:tcW w:w="3227" w:type="dxa"/>
          </w:tcPr>
          <w:p w:rsidR="004F24E8"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Definizione reportistica per rendicontazione misure per riduzione del rischio</w:t>
            </w:r>
          </w:p>
        </w:tc>
        <w:tc>
          <w:tcPr>
            <w:tcW w:w="4394" w:type="dxa"/>
          </w:tcPr>
          <w:p w:rsidR="004F24E8" w:rsidRPr="004E6FDE" w:rsidRDefault="004F24E8" w:rsidP="004F24E8">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 xml:space="preserve">RPC, tutte le UO Amministrative e Formazione </w:t>
            </w:r>
          </w:p>
        </w:tc>
        <w:tc>
          <w:tcPr>
            <w:tcW w:w="1978" w:type="dxa"/>
          </w:tcPr>
          <w:p w:rsidR="004F24E8" w:rsidRPr="004E6FDE"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 xml:space="preserve">Entro </w:t>
            </w:r>
            <w:r w:rsidR="005411AD">
              <w:rPr>
                <w:rFonts w:ascii="Times New Roman" w:hAnsi="Times New Roman"/>
                <w:color w:val="000000"/>
                <w:spacing w:val="-3"/>
                <w:sz w:val="24"/>
                <w:szCs w:val="24"/>
              </w:rPr>
              <w:t>31</w:t>
            </w:r>
            <w:r>
              <w:rPr>
                <w:rFonts w:ascii="Times New Roman" w:hAnsi="Times New Roman"/>
                <w:color w:val="000000"/>
                <w:spacing w:val="-3"/>
                <w:sz w:val="24"/>
                <w:szCs w:val="24"/>
              </w:rPr>
              <w:t xml:space="preserve"> </w:t>
            </w:r>
            <w:r w:rsidR="00C06929">
              <w:rPr>
                <w:rFonts w:ascii="Times New Roman" w:hAnsi="Times New Roman"/>
                <w:color w:val="000000"/>
                <w:spacing w:val="-3"/>
                <w:sz w:val="24"/>
                <w:szCs w:val="24"/>
              </w:rPr>
              <w:t>M</w:t>
            </w:r>
            <w:r>
              <w:rPr>
                <w:rFonts w:ascii="Times New Roman" w:hAnsi="Times New Roman"/>
                <w:color w:val="000000"/>
                <w:spacing w:val="-3"/>
                <w:sz w:val="24"/>
                <w:szCs w:val="24"/>
              </w:rPr>
              <w:t>arzo 2016</w:t>
            </w:r>
          </w:p>
          <w:p w:rsidR="004F24E8" w:rsidRPr="004E6FDE" w:rsidRDefault="004F24E8" w:rsidP="004F24E8">
            <w:pPr>
              <w:autoSpaceDE w:val="0"/>
              <w:autoSpaceDN w:val="0"/>
              <w:adjustRightInd w:val="0"/>
              <w:rPr>
                <w:rFonts w:ascii="Times New Roman" w:hAnsi="Times New Roman"/>
                <w:color w:val="000000"/>
                <w:spacing w:val="-3"/>
                <w:sz w:val="24"/>
                <w:szCs w:val="24"/>
              </w:rPr>
            </w:pPr>
          </w:p>
        </w:tc>
      </w:tr>
      <w:tr w:rsidR="0075555A" w:rsidRPr="004E6FDE" w:rsidTr="006143A6">
        <w:tc>
          <w:tcPr>
            <w:tcW w:w="3227" w:type="dxa"/>
          </w:tcPr>
          <w:p w:rsidR="0075555A" w:rsidRPr="004E6FDE" w:rsidRDefault="0075555A" w:rsidP="0075555A">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Rendicontazione misure per riduzione del rischio I semestre 2016</w:t>
            </w:r>
          </w:p>
        </w:tc>
        <w:tc>
          <w:tcPr>
            <w:tcW w:w="4394" w:type="dxa"/>
          </w:tcPr>
          <w:p w:rsidR="0075555A" w:rsidRPr="004E6FDE" w:rsidRDefault="004F24E8" w:rsidP="00FF739B">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Formazione</w:t>
            </w:r>
          </w:p>
        </w:tc>
        <w:tc>
          <w:tcPr>
            <w:tcW w:w="1978" w:type="dxa"/>
          </w:tcPr>
          <w:p w:rsidR="0075555A" w:rsidRPr="004E6FDE" w:rsidRDefault="0075555A" w:rsidP="0075555A">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31 </w:t>
            </w:r>
            <w:r w:rsidR="004F24E8">
              <w:rPr>
                <w:rFonts w:ascii="Times New Roman" w:hAnsi="Times New Roman"/>
                <w:color w:val="000000"/>
                <w:spacing w:val="-3"/>
                <w:sz w:val="24"/>
                <w:szCs w:val="24"/>
              </w:rPr>
              <w:t xml:space="preserve">Luglio </w:t>
            </w:r>
            <w:r>
              <w:rPr>
                <w:rFonts w:ascii="Times New Roman" w:hAnsi="Times New Roman"/>
                <w:color w:val="000000"/>
                <w:spacing w:val="-3"/>
                <w:sz w:val="24"/>
                <w:szCs w:val="24"/>
              </w:rPr>
              <w:t>2016</w:t>
            </w:r>
          </w:p>
          <w:p w:rsidR="0075555A" w:rsidRPr="004E6FDE" w:rsidRDefault="0075555A" w:rsidP="0075555A">
            <w:pPr>
              <w:autoSpaceDE w:val="0"/>
              <w:autoSpaceDN w:val="0"/>
              <w:adjustRightInd w:val="0"/>
              <w:jc w:val="both"/>
              <w:rPr>
                <w:rFonts w:ascii="Times New Roman" w:hAnsi="Times New Roman"/>
                <w:color w:val="000000"/>
                <w:spacing w:val="-3"/>
                <w:sz w:val="24"/>
                <w:szCs w:val="24"/>
              </w:rPr>
            </w:pPr>
          </w:p>
        </w:tc>
      </w:tr>
      <w:tr w:rsidR="004F24E8" w:rsidRPr="004E6FDE" w:rsidTr="006143A6">
        <w:tc>
          <w:tcPr>
            <w:tcW w:w="3227" w:type="dxa"/>
          </w:tcPr>
          <w:p w:rsidR="004F24E8" w:rsidRPr="004E6FDE"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Rendicontazione misure per riduzione del rischio II semestre 2016</w:t>
            </w:r>
          </w:p>
        </w:tc>
        <w:tc>
          <w:tcPr>
            <w:tcW w:w="4394" w:type="dxa"/>
          </w:tcPr>
          <w:p w:rsidR="004F24E8" w:rsidRPr="004E6FDE" w:rsidRDefault="004F24E8" w:rsidP="004F24E8">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Formazione</w:t>
            </w:r>
          </w:p>
        </w:tc>
        <w:tc>
          <w:tcPr>
            <w:tcW w:w="1978" w:type="dxa"/>
          </w:tcPr>
          <w:p w:rsidR="004F24E8" w:rsidRPr="004E6FDE" w:rsidRDefault="004F24E8" w:rsidP="004F24E8">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15</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Gennaio 2017</w:t>
            </w:r>
          </w:p>
          <w:p w:rsidR="004F24E8" w:rsidRPr="004E6FDE" w:rsidRDefault="004F24E8" w:rsidP="004F24E8">
            <w:pPr>
              <w:autoSpaceDE w:val="0"/>
              <w:autoSpaceDN w:val="0"/>
              <w:adjustRightInd w:val="0"/>
              <w:jc w:val="both"/>
              <w:rPr>
                <w:rFonts w:ascii="Times New Roman" w:hAnsi="Times New Roman"/>
                <w:color w:val="000000"/>
                <w:spacing w:val="-3"/>
                <w:sz w:val="24"/>
                <w:szCs w:val="24"/>
              </w:rPr>
            </w:pPr>
          </w:p>
        </w:tc>
      </w:tr>
      <w:tr w:rsidR="004F24E8" w:rsidRPr="004E6FDE" w:rsidTr="004F24E8">
        <w:tc>
          <w:tcPr>
            <w:tcW w:w="3227" w:type="dxa"/>
          </w:tcPr>
          <w:p w:rsidR="004F24E8"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 xml:space="preserve">Completamento </w:t>
            </w:r>
            <w:r w:rsidRPr="004E6FDE">
              <w:rPr>
                <w:rFonts w:ascii="Times New Roman" w:hAnsi="Times New Roman"/>
                <w:color w:val="000000"/>
                <w:spacing w:val="-3"/>
                <w:sz w:val="24"/>
                <w:szCs w:val="24"/>
              </w:rPr>
              <w:t xml:space="preserve">misure per la riduzione del rischio </w:t>
            </w:r>
            <w:r>
              <w:rPr>
                <w:rFonts w:ascii="Times New Roman" w:hAnsi="Times New Roman"/>
                <w:color w:val="000000"/>
                <w:spacing w:val="-3"/>
                <w:sz w:val="24"/>
                <w:szCs w:val="24"/>
              </w:rPr>
              <w:t xml:space="preserve">per processi area sanitaria </w:t>
            </w:r>
          </w:p>
        </w:tc>
        <w:tc>
          <w:tcPr>
            <w:tcW w:w="4394" w:type="dxa"/>
          </w:tcPr>
          <w:p w:rsidR="004F24E8" w:rsidRDefault="004F24E8" w:rsidP="004F24E8">
            <w:pPr>
              <w:autoSpaceDE w:val="0"/>
              <w:autoSpaceDN w:val="0"/>
              <w:adjustRightInd w:val="0"/>
              <w:jc w:val="both"/>
              <w:rPr>
                <w:rFonts w:ascii="Times New Roman" w:hAnsi="Times New Roman"/>
                <w:color w:val="000000"/>
                <w:spacing w:val="-3"/>
                <w:sz w:val="24"/>
                <w:szCs w:val="24"/>
              </w:rPr>
            </w:pPr>
          </w:p>
          <w:p w:rsidR="004F24E8" w:rsidRPr="004E6FDE" w:rsidRDefault="004F24E8" w:rsidP="004F24E8">
            <w:pPr>
              <w:autoSpaceDE w:val="0"/>
              <w:autoSpaceDN w:val="0"/>
              <w:adjustRightInd w:val="0"/>
              <w:jc w:val="center"/>
              <w:rPr>
                <w:rFonts w:ascii="Times New Roman" w:hAnsi="Times New Roman"/>
                <w:color w:val="000000"/>
                <w:spacing w:val="-3"/>
                <w:sz w:val="24"/>
                <w:szCs w:val="24"/>
              </w:rPr>
            </w:pPr>
            <w:r w:rsidRPr="004E6FDE">
              <w:rPr>
                <w:rFonts w:ascii="Times New Roman" w:hAnsi="Times New Roman"/>
                <w:color w:val="000000"/>
                <w:spacing w:val="-3"/>
                <w:sz w:val="24"/>
                <w:szCs w:val="24"/>
              </w:rPr>
              <w:t>R</w:t>
            </w:r>
            <w:r>
              <w:rPr>
                <w:rFonts w:ascii="Times New Roman" w:hAnsi="Times New Roman"/>
                <w:color w:val="000000"/>
                <w:spacing w:val="-3"/>
                <w:sz w:val="24"/>
                <w:szCs w:val="24"/>
              </w:rPr>
              <w:t>PC, Direzione Sanitaria e Qualità</w:t>
            </w:r>
          </w:p>
        </w:tc>
        <w:tc>
          <w:tcPr>
            <w:tcW w:w="1978" w:type="dxa"/>
          </w:tcPr>
          <w:p w:rsidR="004F24E8" w:rsidRPr="004E6FDE" w:rsidRDefault="004F24E8" w:rsidP="004F24E8">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30</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Aprile  2016</w:t>
            </w:r>
          </w:p>
          <w:p w:rsidR="004F24E8" w:rsidRPr="004E6FDE" w:rsidRDefault="004F24E8" w:rsidP="004F24E8">
            <w:pPr>
              <w:autoSpaceDE w:val="0"/>
              <w:autoSpaceDN w:val="0"/>
              <w:adjustRightInd w:val="0"/>
              <w:rPr>
                <w:rFonts w:ascii="Times New Roman" w:hAnsi="Times New Roman"/>
                <w:color w:val="000000"/>
                <w:spacing w:val="-3"/>
                <w:sz w:val="24"/>
                <w:szCs w:val="24"/>
              </w:rPr>
            </w:pPr>
          </w:p>
        </w:tc>
      </w:tr>
      <w:tr w:rsidR="004F24E8" w:rsidRPr="004E6FDE" w:rsidTr="004F24E8">
        <w:tc>
          <w:tcPr>
            <w:tcW w:w="3227" w:type="dxa"/>
          </w:tcPr>
          <w:p w:rsidR="004F24E8"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Definizione reportistica per rendicontazione misure per riduzione del rischio</w:t>
            </w:r>
          </w:p>
        </w:tc>
        <w:tc>
          <w:tcPr>
            <w:tcW w:w="4394" w:type="dxa"/>
          </w:tcPr>
          <w:p w:rsidR="004F24E8" w:rsidRDefault="004F24E8" w:rsidP="004F24E8">
            <w:pPr>
              <w:autoSpaceDE w:val="0"/>
              <w:autoSpaceDN w:val="0"/>
              <w:adjustRightInd w:val="0"/>
              <w:jc w:val="center"/>
              <w:rPr>
                <w:rFonts w:ascii="Times New Roman" w:hAnsi="Times New Roman"/>
                <w:color w:val="000000"/>
                <w:spacing w:val="-3"/>
                <w:sz w:val="24"/>
                <w:szCs w:val="24"/>
              </w:rPr>
            </w:pPr>
          </w:p>
          <w:p w:rsidR="004F24E8" w:rsidRPr="004E6FDE" w:rsidRDefault="004F24E8" w:rsidP="004F24E8">
            <w:pPr>
              <w:autoSpaceDE w:val="0"/>
              <w:autoSpaceDN w:val="0"/>
              <w:adjustRightInd w:val="0"/>
              <w:jc w:val="center"/>
              <w:rPr>
                <w:rFonts w:ascii="Times New Roman" w:hAnsi="Times New Roman"/>
                <w:color w:val="000000"/>
                <w:spacing w:val="-3"/>
                <w:sz w:val="24"/>
                <w:szCs w:val="24"/>
              </w:rPr>
            </w:pPr>
            <w:r w:rsidRPr="004E6FDE">
              <w:rPr>
                <w:rFonts w:ascii="Times New Roman" w:hAnsi="Times New Roman"/>
                <w:color w:val="000000"/>
                <w:spacing w:val="-3"/>
                <w:sz w:val="24"/>
                <w:szCs w:val="24"/>
              </w:rPr>
              <w:t>R</w:t>
            </w:r>
            <w:r>
              <w:rPr>
                <w:rFonts w:ascii="Times New Roman" w:hAnsi="Times New Roman"/>
                <w:color w:val="000000"/>
                <w:spacing w:val="-3"/>
                <w:sz w:val="24"/>
                <w:szCs w:val="24"/>
              </w:rPr>
              <w:t>PC, Direzione Sanitaria e Qualità</w:t>
            </w:r>
          </w:p>
        </w:tc>
        <w:tc>
          <w:tcPr>
            <w:tcW w:w="1978" w:type="dxa"/>
          </w:tcPr>
          <w:p w:rsidR="004F24E8" w:rsidRPr="004E6FDE"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Entro  30 Giugno 2016</w:t>
            </w:r>
          </w:p>
          <w:p w:rsidR="004F24E8" w:rsidRPr="004E6FDE" w:rsidRDefault="004F24E8" w:rsidP="004F24E8">
            <w:pPr>
              <w:autoSpaceDE w:val="0"/>
              <w:autoSpaceDN w:val="0"/>
              <w:adjustRightInd w:val="0"/>
              <w:rPr>
                <w:rFonts w:ascii="Times New Roman" w:hAnsi="Times New Roman"/>
                <w:color w:val="000000"/>
                <w:spacing w:val="-3"/>
                <w:sz w:val="24"/>
                <w:szCs w:val="24"/>
              </w:rPr>
            </w:pPr>
          </w:p>
        </w:tc>
      </w:tr>
      <w:tr w:rsidR="004F24E8" w:rsidRPr="004E6FDE" w:rsidTr="004F24E8">
        <w:tc>
          <w:tcPr>
            <w:tcW w:w="3227" w:type="dxa"/>
          </w:tcPr>
          <w:p w:rsidR="004F24E8" w:rsidRPr="004E6FDE"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Rendicontazione misure per riduzione del rischio II semestre 2016</w:t>
            </w:r>
          </w:p>
        </w:tc>
        <w:tc>
          <w:tcPr>
            <w:tcW w:w="4394" w:type="dxa"/>
          </w:tcPr>
          <w:p w:rsidR="004F24E8" w:rsidRDefault="004F24E8" w:rsidP="004F24E8">
            <w:pPr>
              <w:autoSpaceDE w:val="0"/>
              <w:autoSpaceDN w:val="0"/>
              <w:adjustRightInd w:val="0"/>
              <w:jc w:val="center"/>
              <w:rPr>
                <w:rFonts w:ascii="Times New Roman" w:hAnsi="Times New Roman"/>
                <w:color w:val="000000"/>
                <w:spacing w:val="-3"/>
                <w:sz w:val="24"/>
                <w:szCs w:val="24"/>
              </w:rPr>
            </w:pPr>
          </w:p>
          <w:p w:rsidR="004F24E8" w:rsidRPr="004E6FDE" w:rsidRDefault="004F24E8" w:rsidP="004F24E8">
            <w:pPr>
              <w:autoSpaceDE w:val="0"/>
              <w:autoSpaceDN w:val="0"/>
              <w:adjustRightInd w:val="0"/>
              <w:jc w:val="center"/>
              <w:rPr>
                <w:rFonts w:ascii="Times New Roman" w:hAnsi="Times New Roman"/>
                <w:color w:val="000000"/>
                <w:spacing w:val="-3"/>
                <w:sz w:val="24"/>
                <w:szCs w:val="24"/>
              </w:rPr>
            </w:pPr>
            <w:r w:rsidRPr="004E6FDE">
              <w:rPr>
                <w:rFonts w:ascii="Times New Roman" w:hAnsi="Times New Roman"/>
                <w:color w:val="000000"/>
                <w:spacing w:val="-3"/>
                <w:sz w:val="24"/>
                <w:szCs w:val="24"/>
              </w:rPr>
              <w:t>R</w:t>
            </w:r>
            <w:r>
              <w:rPr>
                <w:rFonts w:ascii="Times New Roman" w:hAnsi="Times New Roman"/>
                <w:color w:val="000000"/>
                <w:spacing w:val="-3"/>
                <w:sz w:val="24"/>
                <w:szCs w:val="24"/>
              </w:rPr>
              <w:t>PC, Direzione Sanitaria e Qualità</w:t>
            </w:r>
          </w:p>
        </w:tc>
        <w:tc>
          <w:tcPr>
            <w:tcW w:w="1978" w:type="dxa"/>
          </w:tcPr>
          <w:p w:rsidR="004F24E8" w:rsidRPr="004E6FDE" w:rsidRDefault="004F24E8" w:rsidP="004F24E8">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15</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Gennaio 2017</w:t>
            </w:r>
          </w:p>
          <w:p w:rsidR="004F24E8" w:rsidRPr="004E6FDE" w:rsidRDefault="004F24E8" w:rsidP="004F24E8">
            <w:pPr>
              <w:autoSpaceDE w:val="0"/>
              <w:autoSpaceDN w:val="0"/>
              <w:adjustRightInd w:val="0"/>
              <w:jc w:val="both"/>
              <w:rPr>
                <w:rFonts w:ascii="Times New Roman" w:hAnsi="Times New Roman"/>
                <w:color w:val="000000"/>
                <w:spacing w:val="-3"/>
                <w:sz w:val="24"/>
                <w:szCs w:val="24"/>
              </w:rPr>
            </w:pPr>
          </w:p>
        </w:tc>
      </w:tr>
      <w:tr w:rsidR="004F24E8" w:rsidRPr="004E6FDE" w:rsidTr="006143A6">
        <w:tc>
          <w:tcPr>
            <w:tcW w:w="3227" w:type="dxa"/>
          </w:tcPr>
          <w:p w:rsidR="004F24E8" w:rsidRPr="004E6FDE" w:rsidRDefault="004F24E8" w:rsidP="004F24E8">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Verifica processi a rischio corruzione non ancora mappati al 31/12/2015</w:t>
            </w:r>
          </w:p>
        </w:tc>
        <w:tc>
          <w:tcPr>
            <w:tcW w:w="4394" w:type="dxa"/>
          </w:tcPr>
          <w:p w:rsidR="004F24E8" w:rsidRPr="004E6FDE"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Formazione e Qualità</w:t>
            </w:r>
          </w:p>
        </w:tc>
        <w:tc>
          <w:tcPr>
            <w:tcW w:w="1978" w:type="dxa"/>
          </w:tcPr>
          <w:p w:rsidR="004F24E8" w:rsidRPr="004E6FDE" w:rsidRDefault="004F24E8" w:rsidP="004F24E8">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sidR="005411AD">
              <w:rPr>
                <w:rFonts w:ascii="Times New Roman" w:hAnsi="Times New Roman"/>
                <w:color w:val="000000"/>
                <w:spacing w:val="-3"/>
                <w:sz w:val="24"/>
                <w:szCs w:val="24"/>
              </w:rPr>
              <w:t>30</w:t>
            </w:r>
            <w:r w:rsidRPr="004E6FDE">
              <w:rPr>
                <w:rFonts w:ascii="Times New Roman" w:hAnsi="Times New Roman"/>
                <w:color w:val="000000"/>
                <w:spacing w:val="-3"/>
                <w:sz w:val="24"/>
                <w:szCs w:val="24"/>
              </w:rPr>
              <w:t xml:space="preserve"> </w:t>
            </w:r>
            <w:r w:rsidR="005411AD">
              <w:rPr>
                <w:rFonts w:ascii="Times New Roman" w:hAnsi="Times New Roman"/>
                <w:color w:val="000000"/>
                <w:spacing w:val="-3"/>
                <w:sz w:val="24"/>
                <w:szCs w:val="24"/>
              </w:rPr>
              <w:t>Aprile 2016</w:t>
            </w:r>
          </w:p>
          <w:p w:rsidR="004F24E8" w:rsidRPr="004E6FDE" w:rsidRDefault="004F24E8" w:rsidP="004F24E8">
            <w:pPr>
              <w:autoSpaceDE w:val="0"/>
              <w:autoSpaceDN w:val="0"/>
              <w:adjustRightInd w:val="0"/>
              <w:rPr>
                <w:rFonts w:ascii="Times New Roman" w:hAnsi="Times New Roman"/>
                <w:color w:val="000000"/>
                <w:spacing w:val="-3"/>
                <w:sz w:val="24"/>
                <w:szCs w:val="24"/>
              </w:rPr>
            </w:pPr>
          </w:p>
        </w:tc>
      </w:tr>
      <w:tr w:rsidR="004F24E8" w:rsidRPr="004E6FDE" w:rsidTr="006143A6">
        <w:tc>
          <w:tcPr>
            <w:tcW w:w="3227" w:type="dxa"/>
          </w:tcPr>
          <w:p w:rsidR="004F24E8" w:rsidRDefault="004F24E8" w:rsidP="004F24E8">
            <w:pPr>
              <w:autoSpaceDE w:val="0"/>
              <w:autoSpaceDN w:val="0"/>
              <w:adjustRightInd w:val="0"/>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Definizione misure per la riduzione del rischio </w:t>
            </w:r>
            <w:r>
              <w:rPr>
                <w:rFonts w:ascii="Times New Roman" w:hAnsi="Times New Roman"/>
                <w:color w:val="000000"/>
                <w:spacing w:val="-3"/>
                <w:sz w:val="24"/>
                <w:szCs w:val="24"/>
              </w:rPr>
              <w:t>per i nuovi processi individuati da mappare</w:t>
            </w:r>
          </w:p>
        </w:tc>
        <w:tc>
          <w:tcPr>
            <w:tcW w:w="4394" w:type="dxa"/>
          </w:tcPr>
          <w:p w:rsidR="004F24E8" w:rsidRPr="004E6FDE"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Formazione e Qualità</w:t>
            </w:r>
          </w:p>
        </w:tc>
        <w:tc>
          <w:tcPr>
            <w:tcW w:w="1978" w:type="dxa"/>
          </w:tcPr>
          <w:p w:rsidR="004F24E8" w:rsidRDefault="004F24E8" w:rsidP="004F24E8">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sidR="005411AD">
              <w:rPr>
                <w:rFonts w:ascii="Times New Roman" w:hAnsi="Times New Roman"/>
                <w:color w:val="000000"/>
                <w:spacing w:val="-3"/>
                <w:sz w:val="24"/>
                <w:szCs w:val="24"/>
              </w:rPr>
              <w:t>30</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w:t>
            </w:r>
            <w:r w:rsidR="005411AD">
              <w:rPr>
                <w:rFonts w:ascii="Times New Roman" w:hAnsi="Times New Roman"/>
                <w:color w:val="000000"/>
                <w:spacing w:val="-3"/>
                <w:sz w:val="24"/>
                <w:szCs w:val="24"/>
              </w:rPr>
              <w:t>iugno 2016</w:t>
            </w:r>
          </w:p>
          <w:p w:rsidR="00127CC4" w:rsidRPr="004E6FDE" w:rsidRDefault="00127CC4" w:rsidP="004F24E8">
            <w:pPr>
              <w:autoSpaceDE w:val="0"/>
              <w:autoSpaceDN w:val="0"/>
              <w:adjustRightInd w:val="0"/>
              <w:jc w:val="both"/>
              <w:rPr>
                <w:rFonts w:ascii="Times New Roman" w:hAnsi="Times New Roman"/>
                <w:color w:val="000000"/>
                <w:spacing w:val="-3"/>
                <w:sz w:val="24"/>
                <w:szCs w:val="24"/>
              </w:rPr>
            </w:pPr>
          </w:p>
          <w:p w:rsidR="004F24E8" w:rsidRPr="004E6FDE" w:rsidRDefault="004F24E8" w:rsidP="004F24E8">
            <w:pPr>
              <w:autoSpaceDE w:val="0"/>
              <w:autoSpaceDN w:val="0"/>
              <w:adjustRightInd w:val="0"/>
              <w:rPr>
                <w:rFonts w:ascii="Times New Roman" w:hAnsi="Times New Roman"/>
                <w:color w:val="000000"/>
                <w:spacing w:val="-3"/>
                <w:sz w:val="24"/>
                <w:szCs w:val="24"/>
              </w:rPr>
            </w:pPr>
          </w:p>
        </w:tc>
      </w:tr>
      <w:tr w:rsidR="004F24E8" w:rsidRPr="004E6FDE" w:rsidTr="006143A6">
        <w:tc>
          <w:tcPr>
            <w:tcW w:w="3227" w:type="dxa"/>
          </w:tcPr>
          <w:p w:rsidR="004F24E8"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Rendicontazione misure per riduzione del rischio II semestre nuovi processi mappati</w:t>
            </w:r>
          </w:p>
        </w:tc>
        <w:tc>
          <w:tcPr>
            <w:tcW w:w="4394" w:type="dxa"/>
          </w:tcPr>
          <w:p w:rsidR="004F24E8" w:rsidRPr="004E6FDE"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Formazione e Qualità</w:t>
            </w:r>
          </w:p>
        </w:tc>
        <w:tc>
          <w:tcPr>
            <w:tcW w:w="1978" w:type="dxa"/>
          </w:tcPr>
          <w:p w:rsidR="004F24E8" w:rsidRPr="004E6FDE" w:rsidRDefault="004F24E8" w:rsidP="004F24E8">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15</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Gennaio 2017</w:t>
            </w:r>
          </w:p>
          <w:p w:rsidR="004F24E8" w:rsidRPr="004E6FDE" w:rsidRDefault="004F24E8" w:rsidP="004F24E8">
            <w:pPr>
              <w:autoSpaceDE w:val="0"/>
              <w:autoSpaceDN w:val="0"/>
              <w:adjustRightInd w:val="0"/>
              <w:rPr>
                <w:rFonts w:ascii="Times New Roman" w:hAnsi="Times New Roman"/>
                <w:color w:val="000000"/>
                <w:spacing w:val="-3"/>
                <w:sz w:val="24"/>
                <w:szCs w:val="24"/>
              </w:rPr>
            </w:pPr>
          </w:p>
        </w:tc>
      </w:tr>
      <w:tr w:rsidR="004F24E8" w:rsidRPr="00542DC5" w:rsidTr="00831C9C">
        <w:tc>
          <w:tcPr>
            <w:tcW w:w="3227" w:type="dxa"/>
          </w:tcPr>
          <w:p w:rsidR="004F24E8" w:rsidRDefault="004F24E8" w:rsidP="004F24E8">
            <w:pPr>
              <w:autoSpaceDE w:val="0"/>
              <w:autoSpaceDN w:val="0"/>
              <w:adjustRightInd w:val="0"/>
              <w:jc w:val="center"/>
              <w:rPr>
                <w:rFonts w:ascii="Times New Roman" w:hAnsi="Times New Roman"/>
                <w:b/>
                <w:i/>
                <w:color w:val="000000"/>
                <w:spacing w:val="-3"/>
                <w:sz w:val="24"/>
                <w:szCs w:val="24"/>
              </w:rPr>
            </w:pPr>
          </w:p>
          <w:p w:rsidR="004F24E8" w:rsidRPr="00542DC5" w:rsidRDefault="004F24E8" w:rsidP="004F24E8">
            <w:pPr>
              <w:autoSpaceDE w:val="0"/>
              <w:autoSpaceDN w:val="0"/>
              <w:adjustRightInd w:val="0"/>
              <w:jc w:val="center"/>
              <w:rPr>
                <w:rFonts w:ascii="Times New Roman" w:hAnsi="Times New Roman"/>
                <w:b/>
                <w:i/>
                <w:color w:val="000000"/>
                <w:spacing w:val="-3"/>
                <w:sz w:val="24"/>
                <w:szCs w:val="24"/>
              </w:rPr>
            </w:pPr>
            <w:r>
              <w:rPr>
                <w:rFonts w:ascii="Times New Roman" w:hAnsi="Times New Roman"/>
                <w:b/>
                <w:i/>
                <w:color w:val="000000"/>
                <w:spacing w:val="-3"/>
                <w:sz w:val="24"/>
                <w:szCs w:val="24"/>
              </w:rPr>
              <w:t>Misure di formazione e</w:t>
            </w:r>
            <w:r w:rsidR="00CD5C75">
              <w:rPr>
                <w:rFonts w:ascii="Times New Roman" w:hAnsi="Times New Roman"/>
                <w:b/>
                <w:i/>
                <w:color w:val="000000"/>
                <w:spacing w:val="-3"/>
                <w:sz w:val="24"/>
                <w:szCs w:val="24"/>
              </w:rPr>
              <w:t xml:space="preserve"> di</w:t>
            </w:r>
            <w:r>
              <w:rPr>
                <w:rFonts w:ascii="Times New Roman" w:hAnsi="Times New Roman"/>
                <w:b/>
                <w:i/>
                <w:color w:val="000000"/>
                <w:spacing w:val="-3"/>
                <w:sz w:val="24"/>
                <w:szCs w:val="24"/>
              </w:rPr>
              <w:t xml:space="preserve"> disciplina conflitto d’interessi</w:t>
            </w:r>
          </w:p>
          <w:p w:rsidR="004F24E8" w:rsidRPr="00542DC5" w:rsidRDefault="004F24E8" w:rsidP="004F24E8">
            <w:pPr>
              <w:autoSpaceDE w:val="0"/>
              <w:autoSpaceDN w:val="0"/>
              <w:adjustRightInd w:val="0"/>
              <w:jc w:val="center"/>
              <w:rPr>
                <w:rFonts w:ascii="Times New Roman" w:hAnsi="Times New Roman"/>
                <w:b/>
                <w:i/>
                <w:color w:val="000000"/>
                <w:spacing w:val="-3"/>
                <w:sz w:val="24"/>
                <w:szCs w:val="24"/>
              </w:rPr>
            </w:pPr>
          </w:p>
        </w:tc>
        <w:tc>
          <w:tcPr>
            <w:tcW w:w="4394" w:type="dxa"/>
          </w:tcPr>
          <w:p w:rsidR="004F24E8" w:rsidRPr="00542DC5" w:rsidRDefault="004F24E8" w:rsidP="004F24E8">
            <w:pPr>
              <w:autoSpaceDE w:val="0"/>
              <w:autoSpaceDN w:val="0"/>
              <w:adjustRightInd w:val="0"/>
              <w:jc w:val="center"/>
              <w:rPr>
                <w:rFonts w:ascii="Times New Roman" w:hAnsi="Times New Roman"/>
                <w:b/>
                <w:i/>
                <w:color w:val="000000"/>
                <w:spacing w:val="-3"/>
                <w:sz w:val="24"/>
                <w:szCs w:val="24"/>
              </w:rPr>
            </w:pPr>
          </w:p>
          <w:p w:rsidR="004F24E8" w:rsidRPr="00542DC5" w:rsidRDefault="004F24E8" w:rsidP="004F24E8">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Soggetto competente</w:t>
            </w:r>
          </w:p>
        </w:tc>
        <w:tc>
          <w:tcPr>
            <w:tcW w:w="1978" w:type="dxa"/>
          </w:tcPr>
          <w:p w:rsidR="00C06929" w:rsidRDefault="00C06929" w:rsidP="004F24E8">
            <w:pPr>
              <w:autoSpaceDE w:val="0"/>
              <w:autoSpaceDN w:val="0"/>
              <w:adjustRightInd w:val="0"/>
              <w:jc w:val="center"/>
              <w:rPr>
                <w:rFonts w:ascii="Times New Roman" w:hAnsi="Times New Roman"/>
                <w:b/>
                <w:i/>
                <w:color w:val="000000"/>
                <w:spacing w:val="-3"/>
                <w:sz w:val="24"/>
                <w:szCs w:val="24"/>
              </w:rPr>
            </w:pPr>
          </w:p>
          <w:p w:rsidR="004F24E8" w:rsidRPr="00542DC5" w:rsidRDefault="004F24E8" w:rsidP="004F24E8">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Data</w:t>
            </w:r>
          </w:p>
        </w:tc>
      </w:tr>
      <w:tr w:rsidR="005411AD" w:rsidRPr="004E6FDE" w:rsidTr="00831C9C">
        <w:tc>
          <w:tcPr>
            <w:tcW w:w="3227" w:type="dxa"/>
          </w:tcPr>
          <w:p w:rsidR="005411AD" w:rsidRPr="004E6FDE"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Formazione personale in materia di conflitto di interessi negli incarichi extraistituzionali</w:t>
            </w:r>
          </w:p>
        </w:tc>
        <w:tc>
          <w:tcPr>
            <w:tcW w:w="4394" w:type="dxa"/>
          </w:tcPr>
          <w:p w:rsidR="005411AD" w:rsidRPr="004E6FDE"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Sanitarie, Formazione</w:t>
            </w:r>
          </w:p>
        </w:tc>
        <w:tc>
          <w:tcPr>
            <w:tcW w:w="1978" w:type="dxa"/>
          </w:tcPr>
          <w:p w:rsidR="005411AD" w:rsidRPr="004E6FDE" w:rsidRDefault="005411AD" w:rsidP="005411AD">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il </w:t>
            </w:r>
            <w:r>
              <w:rPr>
                <w:rFonts w:ascii="Times New Roman" w:hAnsi="Times New Roman"/>
                <w:color w:val="000000"/>
                <w:spacing w:val="-3"/>
                <w:sz w:val="24"/>
                <w:szCs w:val="24"/>
              </w:rPr>
              <w:t>30</w:t>
            </w:r>
            <w:r w:rsidRPr="004E6FDE">
              <w:rPr>
                <w:rFonts w:ascii="Times New Roman" w:hAnsi="Times New Roman"/>
                <w:color w:val="000000"/>
                <w:spacing w:val="-3"/>
                <w:sz w:val="24"/>
                <w:szCs w:val="24"/>
              </w:rPr>
              <w:t xml:space="preserve"> </w:t>
            </w:r>
            <w:r w:rsidR="00127CC4">
              <w:rPr>
                <w:rFonts w:ascii="Times New Roman" w:hAnsi="Times New Roman"/>
                <w:color w:val="000000"/>
                <w:spacing w:val="-3"/>
                <w:sz w:val="24"/>
                <w:szCs w:val="24"/>
              </w:rPr>
              <w:t>Giugno 2016</w:t>
            </w:r>
          </w:p>
          <w:p w:rsidR="005411AD" w:rsidRPr="004E6FDE" w:rsidRDefault="005411AD" w:rsidP="005411AD">
            <w:pPr>
              <w:autoSpaceDE w:val="0"/>
              <w:autoSpaceDN w:val="0"/>
              <w:adjustRightInd w:val="0"/>
              <w:rPr>
                <w:rFonts w:ascii="Times New Roman" w:hAnsi="Times New Roman"/>
                <w:color w:val="000000"/>
                <w:spacing w:val="-3"/>
                <w:sz w:val="24"/>
                <w:szCs w:val="24"/>
              </w:rPr>
            </w:pPr>
          </w:p>
        </w:tc>
      </w:tr>
      <w:tr w:rsidR="005411AD" w:rsidRPr="004E6FDE" w:rsidTr="00831C9C">
        <w:tc>
          <w:tcPr>
            <w:tcW w:w="3227" w:type="dxa"/>
          </w:tcPr>
          <w:p w:rsidR="005411AD" w:rsidRPr="004E6FDE"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Formazione personale in materia di conflitto di interessi nei capitolati d’appalto</w:t>
            </w:r>
          </w:p>
        </w:tc>
        <w:tc>
          <w:tcPr>
            <w:tcW w:w="4394" w:type="dxa"/>
          </w:tcPr>
          <w:p w:rsidR="005411AD" w:rsidRPr="004E6FDE"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 tutte le UO Amministrative e Sanitarie, Formazione</w:t>
            </w:r>
          </w:p>
        </w:tc>
        <w:tc>
          <w:tcPr>
            <w:tcW w:w="1978" w:type="dxa"/>
          </w:tcPr>
          <w:p w:rsidR="005411AD" w:rsidRPr="004E6FDE" w:rsidRDefault="005411AD" w:rsidP="005411AD">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il </w:t>
            </w:r>
            <w:r>
              <w:rPr>
                <w:rFonts w:ascii="Times New Roman" w:hAnsi="Times New Roman"/>
                <w:color w:val="000000"/>
                <w:spacing w:val="-3"/>
                <w:sz w:val="24"/>
                <w:szCs w:val="24"/>
              </w:rPr>
              <w:t>30</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Giugno 201</w:t>
            </w:r>
            <w:r w:rsidR="00127CC4">
              <w:rPr>
                <w:rFonts w:ascii="Times New Roman" w:hAnsi="Times New Roman"/>
                <w:color w:val="000000"/>
                <w:spacing w:val="-3"/>
                <w:sz w:val="24"/>
                <w:szCs w:val="24"/>
              </w:rPr>
              <w:t>6</w:t>
            </w:r>
          </w:p>
          <w:p w:rsidR="005411AD" w:rsidRPr="004E6FDE" w:rsidRDefault="005411AD" w:rsidP="005411AD">
            <w:pPr>
              <w:autoSpaceDE w:val="0"/>
              <w:autoSpaceDN w:val="0"/>
              <w:adjustRightInd w:val="0"/>
              <w:rPr>
                <w:rFonts w:ascii="Times New Roman" w:hAnsi="Times New Roman"/>
                <w:color w:val="000000"/>
                <w:spacing w:val="-3"/>
                <w:sz w:val="24"/>
                <w:szCs w:val="24"/>
              </w:rPr>
            </w:pPr>
          </w:p>
        </w:tc>
      </w:tr>
      <w:tr w:rsidR="005411AD" w:rsidRPr="00542DC5" w:rsidTr="00831C9C">
        <w:tc>
          <w:tcPr>
            <w:tcW w:w="3227" w:type="dxa"/>
          </w:tcPr>
          <w:p w:rsidR="005411AD" w:rsidRDefault="005411AD" w:rsidP="005411AD">
            <w:pPr>
              <w:autoSpaceDE w:val="0"/>
              <w:autoSpaceDN w:val="0"/>
              <w:adjustRightInd w:val="0"/>
              <w:jc w:val="center"/>
              <w:rPr>
                <w:rFonts w:ascii="Times New Roman" w:hAnsi="Times New Roman"/>
                <w:b/>
                <w:i/>
                <w:color w:val="000000"/>
                <w:spacing w:val="-3"/>
                <w:sz w:val="24"/>
                <w:szCs w:val="24"/>
              </w:rPr>
            </w:pPr>
          </w:p>
          <w:p w:rsidR="005411AD" w:rsidRDefault="005411AD" w:rsidP="005411AD">
            <w:pPr>
              <w:autoSpaceDE w:val="0"/>
              <w:autoSpaceDN w:val="0"/>
              <w:adjustRightInd w:val="0"/>
              <w:jc w:val="center"/>
              <w:rPr>
                <w:rFonts w:ascii="Times New Roman" w:hAnsi="Times New Roman"/>
                <w:b/>
                <w:i/>
                <w:color w:val="000000"/>
                <w:spacing w:val="-3"/>
                <w:sz w:val="24"/>
                <w:szCs w:val="24"/>
              </w:rPr>
            </w:pPr>
            <w:r>
              <w:rPr>
                <w:rFonts w:ascii="Times New Roman" w:hAnsi="Times New Roman"/>
                <w:b/>
                <w:i/>
                <w:color w:val="000000"/>
                <w:spacing w:val="-3"/>
                <w:sz w:val="24"/>
                <w:szCs w:val="24"/>
              </w:rPr>
              <w:t>Misure di regolamentazione e disciplina conflitto d’interessi</w:t>
            </w: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p>
        </w:tc>
        <w:tc>
          <w:tcPr>
            <w:tcW w:w="4394" w:type="dxa"/>
          </w:tcPr>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Soggetto competente</w:t>
            </w:r>
          </w:p>
        </w:tc>
        <w:tc>
          <w:tcPr>
            <w:tcW w:w="1978" w:type="dxa"/>
          </w:tcPr>
          <w:p w:rsidR="005411AD" w:rsidRPr="00542DC5" w:rsidRDefault="005411AD" w:rsidP="005411AD">
            <w:pPr>
              <w:autoSpaceDE w:val="0"/>
              <w:autoSpaceDN w:val="0"/>
              <w:adjustRightInd w:val="0"/>
              <w:jc w:val="center"/>
              <w:rPr>
                <w:rFonts w:ascii="Times New Roman" w:hAnsi="Times New Roman"/>
                <w:i/>
                <w:color w:val="000000"/>
                <w:spacing w:val="-3"/>
                <w:sz w:val="24"/>
                <w:szCs w:val="24"/>
              </w:rPr>
            </w:pP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Data</w:t>
            </w:r>
          </w:p>
        </w:tc>
      </w:tr>
      <w:tr w:rsidR="005411AD" w:rsidRPr="004E6FDE" w:rsidTr="002C25DB">
        <w:tc>
          <w:tcPr>
            <w:tcW w:w="3227" w:type="dxa"/>
          </w:tcPr>
          <w:p w:rsidR="005411AD" w:rsidRPr="004E6FDE"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Regolamentazione incarichi extraistituzionali in coerenza con PPPC dell’Istituto</w:t>
            </w:r>
          </w:p>
        </w:tc>
        <w:tc>
          <w:tcPr>
            <w:tcW w:w="4394" w:type="dxa"/>
          </w:tcPr>
          <w:p w:rsidR="005411AD" w:rsidRDefault="005411AD" w:rsidP="005411AD">
            <w:pPr>
              <w:autoSpaceDE w:val="0"/>
              <w:autoSpaceDN w:val="0"/>
              <w:adjustRightInd w:val="0"/>
              <w:jc w:val="center"/>
              <w:rPr>
                <w:rFonts w:ascii="Times New Roman" w:hAnsi="Times New Roman"/>
                <w:color w:val="000000"/>
                <w:spacing w:val="-3"/>
                <w:sz w:val="24"/>
                <w:szCs w:val="24"/>
              </w:rPr>
            </w:pPr>
          </w:p>
          <w:p w:rsidR="005411AD"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w:t>
            </w:r>
            <w:r w:rsidR="00C06929">
              <w:rPr>
                <w:rFonts w:ascii="Times New Roman" w:hAnsi="Times New Roman"/>
                <w:color w:val="000000"/>
                <w:spacing w:val="-3"/>
                <w:sz w:val="24"/>
                <w:szCs w:val="24"/>
              </w:rPr>
              <w:t>,</w:t>
            </w:r>
            <w:r>
              <w:rPr>
                <w:rFonts w:ascii="Times New Roman" w:hAnsi="Times New Roman"/>
                <w:color w:val="000000"/>
                <w:spacing w:val="-3"/>
                <w:sz w:val="24"/>
                <w:szCs w:val="24"/>
              </w:rPr>
              <w:t xml:space="preserve"> UO Gestione del Personale </w:t>
            </w:r>
          </w:p>
          <w:p w:rsidR="005411AD" w:rsidRPr="004E6FDE" w:rsidRDefault="005411AD" w:rsidP="005411AD">
            <w:pPr>
              <w:autoSpaceDE w:val="0"/>
              <w:autoSpaceDN w:val="0"/>
              <w:adjustRightInd w:val="0"/>
              <w:jc w:val="center"/>
              <w:rPr>
                <w:rFonts w:ascii="Times New Roman" w:hAnsi="Times New Roman"/>
                <w:color w:val="000000"/>
                <w:spacing w:val="-3"/>
                <w:sz w:val="24"/>
                <w:szCs w:val="24"/>
              </w:rPr>
            </w:pPr>
          </w:p>
        </w:tc>
        <w:tc>
          <w:tcPr>
            <w:tcW w:w="1978" w:type="dxa"/>
          </w:tcPr>
          <w:p w:rsidR="005411AD" w:rsidRPr="004E6FDE" w:rsidRDefault="005411AD" w:rsidP="005411AD">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il </w:t>
            </w:r>
            <w:r>
              <w:rPr>
                <w:rFonts w:ascii="Times New Roman" w:hAnsi="Times New Roman"/>
                <w:color w:val="000000"/>
                <w:spacing w:val="-3"/>
                <w:sz w:val="24"/>
                <w:szCs w:val="24"/>
              </w:rPr>
              <w:t>31</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Dicembre 201</w:t>
            </w:r>
            <w:r w:rsidR="00127CC4">
              <w:rPr>
                <w:rFonts w:ascii="Times New Roman" w:hAnsi="Times New Roman"/>
                <w:color w:val="000000"/>
                <w:spacing w:val="-3"/>
                <w:sz w:val="24"/>
                <w:szCs w:val="24"/>
              </w:rPr>
              <w:t>6</w:t>
            </w:r>
          </w:p>
          <w:p w:rsidR="005411AD" w:rsidRPr="004E6FDE" w:rsidRDefault="005411AD" w:rsidP="005411AD">
            <w:pPr>
              <w:autoSpaceDE w:val="0"/>
              <w:autoSpaceDN w:val="0"/>
              <w:adjustRightInd w:val="0"/>
              <w:rPr>
                <w:rFonts w:ascii="Times New Roman" w:hAnsi="Times New Roman"/>
                <w:color w:val="000000"/>
                <w:spacing w:val="-3"/>
                <w:sz w:val="24"/>
                <w:szCs w:val="24"/>
              </w:rPr>
            </w:pPr>
          </w:p>
        </w:tc>
      </w:tr>
      <w:tr w:rsidR="005411AD" w:rsidRPr="004E6FDE" w:rsidTr="006143A6">
        <w:tc>
          <w:tcPr>
            <w:tcW w:w="3227" w:type="dxa"/>
          </w:tcPr>
          <w:p w:rsidR="005411AD" w:rsidRPr="004E6FDE"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Aggiornamento codice di comportamento secondo linee guida ANAC</w:t>
            </w:r>
          </w:p>
        </w:tc>
        <w:tc>
          <w:tcPr>
            <w:tcW w:w="4394" w:type="dxa"/>
          </w:tcPr>
          <w:p w:rsidR="005411AD" w:rsidRDefault="005411AD" w:rsidP="005411AD">
            <w:pPr>
              <w:autoSpaceDE w:val="0"/>
              <w:autoSpaceDN w:val="0"/>
              <w:adjustRightInd w:val="0"/>
              <w:jc w:val="center"/>
              <w:rPr>
                <w:rFonts w:ascii="Times New Roman" w:hAnsi="Times New Roman"/>
                <w:color w:val="000000"/>
                <w:spacing w:val="-3"/>
                <w:sz w:val="24"/>
                <w:szCs w:val="24"/>
              </w:rPr>
            </w:pPr>
          </w:p>
          <w:p w:rsidR="005411AD"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w:t>
            </w:r>
            <w:r w:rsidR="00C06929">
              <w:rPr>
                <w:rFonts w:ascii="Times New Roman" w:hAnsi="Times New Roman"/>
                <w:color w:val="000000"/>
                <w:spacing w:val="-3"/>
                <w:sz w:val="24"/>
                <w:szCs w:val="24"/>
              </w:rPr>
              <w:t>,</w:t>
            </w:r>
            <w:r>
              <w:rPr>
                <w:rFonts w:ascii="Times New Roman" w:hAnsi="Times New Roman"/>
                <w:color w:val="000000"/>
                <w:spacing w:val="-3"/>
                <w:sz w:val="24"/>
                <w:szCs w:val="24"/>
              </w:rPr>
              <w:t xml:space="preserve"> UO Gestione del Personale </w:t>
            </w:r>
          </w:p>
          <w:p w:rsidR="005411AD" w:rsidRPr="004E6FDE" w:rsidRDefault="005411AD" w:rsidP="005411AD">
            <w:pPr>
              <w:autoSpaceDE w:val="0"/>
              <w:autoSpaceDN w:val="0"/>
              <w:adjustRightInd w:val="0"/>
              <w:jc w:val="center"/>
              <w:rPr>
                <w:rFonts w:ascii="Times New Roman" w:hAnsi="Times New Roman"/>
                <w:color w:val="000000"/>
                <w:spacing w:val="-3"/>
                <w:sz w:val="24"/>
                <w:szCs w:val="24"/>
              </w:rPr>
            </w:pPr>
          </w:p>
        </w:tc>
        <w:tc>
          <w:tcPr>
            <w:tcW w:w="1978" w:type="dxa"/>
          </w:tcPr>
          <w:p w:rsidR="005411AD" w:rsidRPr="004E6FDE" w:rsidRDefault="005411AD" w:rsidP="005411AD">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il </w:t>
            </w:r>
            <w:r>
              <w:rPr>
                <w:rFonts w:ascii="Times New Roman" w:hAnsi="Times New Roman"/>
                <w:color w:val="000000"/>
                <w:spacing w:val="-3"/>
                <w:sz w:val="24"/>
                <w:szCs w:val="24"/>
              </w:rPr>
              <w:t>31</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Dicembre 201</w:t>
            </w:r>
            <w:r w:rsidR="00127CC4">
              <w:rPr>
                <w:rFonts w:ascii="Times New Roman" w:hAnsi="Times New Roman"/>
                <w:color w:val="000000"/>
                <w:spacing w:val="-3"/>
                <w:sz w:val="24"/>
                <w:szCs w:val="24"/>
              </w:rPr>
              <w:t>6</w:t>
            </w:r>
          </w:p>
          <w:p w:rsidR="005411AD" w:rsidRPr="004E6FDE" w:rsidRDefault="005411AD" w:rsidP="005411AD">
            <w:pPr>
              <w:autoSpaceDE w:val="0"/>
              <w:autoSpaceDN w:val="0"/>
              <w:adjustRightInd w:val="0"/>
              <w:rPr>
                <w:rFonts w:ascii="Times New Roman" w:hAnsi="Times New Roman"/>
                <w:color w:val="000000"/>
                <w:spacing w:val="-3"/>
                <w:sz w:val="24"/>
                <w:szCs w:val="24"/>
              </w:rPr>
            </w:pPr>
          </w:p>
        </w:tc>
      </w:tr>
      <w:tr w:rsidR="005411AD" w:rsidRPr="004E6FDE" w:rsidTr="006143A6">
        <w:tc>
          <w:tcPr>
            <w:tcW w:w="3227" w:type="dxa"/>
          </w:tcPr>
          <w:p w:rsidR="005411AD" w:rsidRPr="004E6FDE"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Regolamentazione composizione commissioni di concorso per incarichi struttura complessa</w:t>
            </w:r>
          </w:p>
        </w:tc>
        <w:tc>
          <w:tcPr>
            <w:tcW w:w="4394" w:type="dxa"/>
          </w:tcPr>
          <w:p w:rsidR="005411AD" w:rsidRDefault="005411AD" w:rsidP="005411AD">
            <w:pPr>
              <w:autoSpaceDE w:val="0"/>
              <w:autoSpaceDN w:val="0"/>
              <w:adjustRightInd w:val="0"/>
              <w:jc w:val="center"/>
              <w:rPr>
                <w:rFonts w:ascii="Times New Roman" w:hAnsi="Times New Roman"/>
                <w:color w:val="000000"/>
                <w:spacing w:val="-3"/>
                <w:sz w:val="24"/>
                <w:szCs w:val="24"/>
              </w:rPr>
            </w:pPr>
          </w:p>
          <w:p w:rsidR="005411AD" w:rsidRDefault="005411AD" w:rsidP="005411AD">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RPC</w:t>
            </w:r>
            <w:r w:rsidR="00C06929">
              <w:rPr>
                <w:rFonts w:ascii="Times New Roman" w:hAnsi="Times New Roman"/>
                <w:color w:val="000000"/>
                <w:spacing w:val="-3"/>
                <w:sz w:val="24"/>
                <w:szCs w:val="24"/>
              </w:rPr>
              <w:t>,</w:t>
            </w:r>
            <w:r>
              <w:rPr>
                <w:rFonts w:ascii="Times New Roman" w:hAnsi="Times New Roman"/>
                <w:color w:val="000000"/>
                <w:spacing w:val="-3"/>
                <w:sz w:val="24"/>
                <w:szCs w:val="24"/>
              </w:rPr>
              <w:t xml:space="preserve"> UO Gestione del Personale </w:t>
            </w:r>
          </w:p>
          <w:p w:rsidR="005411AD" w:rsidRPr="004E6FDE" w:rsidRDefault="005411AD" w:rsidP="005411AD">
            <w:pPr>
              <w:autoSpaceDE w:val="0"/>
              <w:autoSpaceDN w:val="0"/>
              <w:adjustRightInd w:val="0"/>
              <w:jc w:val="center"/>
              <w:rPr>
                <w:rFonts w:ascii="Times New Roman" w:hAnsi="Times New Roman"/>
                <w:color w:val="000000"/>
                <w:spacing w:val="-3"/>
                <w:sz w:val="24"/>
                <w:szCs w:val="24"/>
              </w:rPr>
            </w:pPr>
          </w:p>
        </w:tc>
        <w:tc>
          <w:tcPr>
            <w:tcW w:w="1978" w:type="dxa"/>
          </w:tcPr>
          <w:p w:rsidR="005411AD" w:rsidRPr="004E6FDE" w:rsidRDefault="005411AD" w:rsidP="005411AD">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il </w:t>
            </w:r>
            <w:r>
              <w:rPr>
                <w:rFonts w:ascii="Times New Roman" w:hAnsi="Times New Roman"/>
                <w:color w:val="000000"/>
                <w:spacing w:val="-3"/>
                <w:sz w:val="24"/>
                <w:szCs w:val="24"/>
              </w:rPr>
              <w:t>31</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Dicembre 201</w:t>
            </w:r>
            <w:r w:rsidR="00127CC4">
              <w:rPr>
                <w:rFonts w:ascii="Times New Roman" w:hAnsi="Times New Roman"/>
                <w:color w:val="000000"/>
                <w:spacing w:val="-3"/>
                <w:sz w:val="24"/>
                <w:szCs w:val="24"/>
              </w:rPr>
              <w:t>6</w:t>
            </w:r>
          </w:p>
          <w:p w:rsidR="005411AD" w:rsidRPr="004E6FDE" w:rsidRDefault="005411AD" w:rsidP="005411AD">
            <w:pPr>
              <w:autoSpaceDE w:val="0"/>
              <w:autoSpaceDN w:val="0"/>
              <w:adjustRightInd w:val="0"/>
              <w:rPr>
                <w:rFonts w:ascii="Times New Roman" w:hAnsi="Times New Roman"/>
                <w:color w:val="000000"/>
                <w:spacing w:val="-3"/>
                <w:sz w:val="24"/>
                <w:szCs w:val="24"/>
              </w:rPr>
            </w:pPr>
          </w:p>
        </w:tc>
      </w:tr>
      <w:tr w:rsidR="005411AD" w:rsidRPr="00542DC5" w:rsidTr="00D721B2">
        <w:tc>
          <w:tcPr>
            <w:tcW w:w="3227" w:type="dxa"/>
          </w:tcPr>
          <w:p w:rsidR="005411AD" w:rsidRDefault="005411AD" w:rsidP="005411AD">
            <w:pPr>
              <w:autoSpaceDE w:val="0"/>
              <w:autoSpaceDN w:val="0"/>
              <w:adjustRightInd w:val="0"/>
              <w:jc w:val="center"/>
              <w:rPr>
                <w:rFonts w:ascii="Times New Roman" w:hAnsi="Times New Roman"/>
                <w:b/>
                <w:i/>
                <w:color w:val="000000"/>
                <w:spacing w:val="-3"/>
                <w:sz w:val="24"/>
                <w:szCs w:val="24"/>
              </w:rPr>
            </w:pP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r>
              <w:rPr>
                <w:rFonts w:ascii="Times New Roman" w:hAnsi="Times New Roman"/>
                <w:b/>
                <w:i/>
                <w:color w:val="000000"/>
                <w:spacing w:val="-3"/>
                <w:sz w:val="24"/>
                <w:szCs w:val="24"/>
              </w:rPr>
              <w:t>Misure di trasparenza</w:t>
            </w:r>
            <w:r w:rsidR="00CD5C75">
              <w:rPr>
                <w:rFonts w:ascii="Times New Roman" w:hAnsi="Times New Roman"/>
                <w:b/>
                <w:i/>
                <w:color w:val="000000"/>
                <w:spacing w:val="-3"/>
                <w:sz w:val="24"/>
                <w:szCs w:val="24"/>
              </w:rPr>
              <w:t xml:space="preserve"> e di controllo</w:t>
            </w: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p>
        </w:tc>
        <w:tc>
          <w:tcPr>
            <w:tcW w:w="4394" w:type="dxa"/>
          </w:tcPr>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Soggetto competente</w:t>
            </w:r>
          </w:p>
        </w:tc>
        <w:tc>
          <w:tcPr>
            <w:tcW w:w="1978" w:type="dxa"/>
          </w:tcPr>
          <w:p w:rsidR="005411AD" w:rsidRPr="00542DC5" w:rsidRDefault="005411AD" w:rsidP="005411AD">
            <w:pPr>
              <w:autoSpaceDE w:val="0"/>
              <w:autoSpaceDN w:val="0"/>
              <w:adjustRightInd w:val="0"/>
              <w:jc w:val="center"/>
              <w:rPr>
                <w:rFonts w:ascii="Times New Roman" w:hAnsi="Times New Roman"/>
                <w:i/>
                <w:color w:val="000000"/>
                <w:spacing w:val="-3"/>
                <w:sz w:val="24"/>
                <w:szCs w:val="24"/>
              </w:rPr>
            </w:pPr>
          </w:p>
          <w:p w:rsidR="005411AD" w:rsidRPr="00542DC5" w:rsidRDefault="005411AD" w:rsidP="005411AD">
            <w:pPr>
              <w:autoSpaceDE w:val="0"/>
              <w:autoSpaceDN w:val="0"/>
              <w:adjustRightInd w:val="0"/>
              <w:jc w:val="center"/>
              <w:rPr>
                <w:rFonts w:ascii="Times New Roman" w:hAnsi="Times New Roman"/>
                <w:b/>
                <w:i/>
                <w:color w:val="000000"/>
                <w:spacing w:val="-3"/>
                <w:sz w:val="24"/>
                <w:szCs w:val="24"/>
              </w:rPr>
            </w:pPr>
            <w:r w:rsidRPr="00542DC5">
              <w:rPr>
                <w:rFonts w:ascii="Times New Roman" w:hAnsi="Times New Roman"/>
                <w:b/>
                <w:i/>
                <w:color w:val="000000"/>
                <w:spacing w:val="-3"/>
                <w:sz w:val="24"/>
                <w:szCs w:val="24"/>
              </w:rPr>
              <w:t>Data</w:t>
            </w:r>
          </w:p>
        </w:tc>
      </w:tr>
      <w:tr w:rsidR="005411AD" w:rsidRPr="004E6FDE" w:rsidTr="006143A6">
        <w:tc>
          <w:tcPr>
            <w:tcW w:w="3227" w:type="dxa"/>
          </w:tcPr>
          <w:p w:rsidR="005411AD" w:rsidRPr="004E6FDE" w:rsidRDefault="005411AD" w:rsidP="005411AD">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 xml:space="preserve">Predisposizione PTTI dell’AIZS </w:t>
            </w:r>
          </w:p>
        </w:tc>
        <w:tc>
          <w:tcPr>
            <w:tcW w:w="4394" w:type="dxa"/>
          </w:tcPr>
          <w:p w:rsidR="00C06929" w:rsidRDefault="00C06929" w:rsidP="00C06929">
            <w:pPr>
              <w:autoSpaceDE w:val="0"/>
              <w:autoSpaceDN w:val="0"/>
              <w:adjustRightInd w:val="0"/>
              <w:jc w:val="center"/>
              <w:rPr>
                <w:rFonts w:ascii="Times New Roman" w:hAnsi="Times New Roman"/>
                <w:color w:val="000000"/>
                <w:spacing w:val="-3"/>
                <w:sz w:val="24"/>
                <w:szCs w:val="24"/>
              </w:rPr>
            </w:pPr>
          </w:p>
          <w:p w:rsidR="005411AD"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RTTI</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20</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w:t>
            </w:r>
            <w:r w:rsidRPr="004E6FDE">
              <w:rPr>
                <w:rFonts w:ascii="Times New Roman" w:hAnsi="Times New Roman"/>
                <w:color w:val="000000"/>
                <w:spacing w:val="-3"/>
                <w:sz w:val="24"/>
                <w:szCs w:val="24"/>
              </w:rPr>
              <w:t xml:space="preserve">ennaio </w:t>
            </w:r>
            <w:r>
              <w:rPr>
                <w:rFonts w:ascii="Times New Roman" w:hAnsi="Times New Roman"/>
                <w:color w:val="000000"/>
                <w:spacing w:val="-3"/>
                <w:sz w:val="24"/>
                <w:szCs w:val="24"/>
              </w:rPr>
              <w:t>2016</w:t>
            </w:r>
          </w:p>
          <w:p w:rsidR="005411AD" w:rsidRPr="004E6FDE" w:rsidRDefault="005411AD" w:rsidP="005411AD">
            <w:pPr>
              <w:autoSpaceDE w:val="0"/>
              <w:autoSpaceDN w:val="0"/>
              <w:adjustRightInd w:val="0"/>
              <w:rPr>
                <w:rFonts w:ascii="Times New Roman" w:hAnsi="Times New Roman"/>
                <w:color w:val="000000"/>
                <w:spacing w:val="-3"/>
                <w:sz w:val="24"/>
                <w:szCs w:val="24"/>
              </w:rPr>
            </w:pPr>
          </w:p>
        </w:tc>
      </w:tr>
      <w:tr w:rsidR="005411AD" w:rsidRPr="004E6FDE" w:rsidTr="002C25DB">
        <w:tc>
          <w:tcPr>
            <w:tcW w:w="3227" w:type="dxa"/>
          </w:tcPr>
          <w:p w:rsidR="005411AD" w:rsidRDefault="005411AD" w:rsidP="005411AD">
            <w:pPr>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3"/>
                <w:sz w:val="24"/>
                <w:szCs w:val="24"/>
              </w:rPr>
              <w:t>Approvazione PTTI dell’AIZS da parte dell’Assemblea</w:t>
            </w:r>
          </w:p>
        </w:tc>
        <w:tc>
          <w:tcPr>
            <w:tcW w:w="4394" w:type="dxa"/>
          </w:tcPr>
          <w:p w:rsidR="00C06929"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RTTI, Direzione Amministrativa,</w:t>
            </w:r>
          </w:p>
          <w:p w:rsidR="005411AD"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UO Affari Generali</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25</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w:t>
            </w:r>
            <w:r w:rsidRPr="004E6FDE">
              <w:rPr>
                <w:rFonts w:ascii="Times New Roman" w:hAnsi="Times New Roman"/>
                <w:color w:val="000000"/>
                <w:spacing w:val="-3"/>
                <w:sz w:val="24"/>
                <w:szCs w:val="24"/>
              </w:rPr>
              <w:t xml:space="preserve">ennaio </w:t>
            </w:r>
            <w:r>
              <w:rPr>
                <w:rFonts w:ascii="Times New Roman" w:hAnsi="Times New Roman"/>
                <w:color w:val="000000"/>
                <w:spacing w:val="-3"/>
                <w:sz w:val="24"/>
                <w:szCs w:val="24"/>
              </w:rPr>
              <w:t>2016</w:t>
            </w:r>
          </w:p>
          <w:p w:rsidR="005411AD" w:rsidRPr="004E6FDE" w:rsidRDefault="005411AD" w:rsidP="005411AD">
            <w:pPr>
              <w:autoSpaceDE w:val="0"/>
              <w:autoSpaceDN w:val="0"/>
              <w:adjustRightInd w:val="0"/>
              <w:jc w:val="both"/>
              <w:rPr>
                <w:rFonts w:ascii="Times New Roman" w:hAnsi="Times New Roman"/>
                <w:color w:val="000000"/>
                <w:spacing w:val="-3"/>
                <w:sz w:val="24"/>
                <w:szCs w:val="24"/>
              </w:rPr>
            </w:pPr>
          </w:p>
        </w:tc>
      </w:tr>
      <w:tr w:rsidR="00C06929" w:rsidRPr="004E6FDE" w:rsidTr="006143A6">
        <w:tc>
          <w:tcPr>
            <w:tcW w:w="3227" w:type="dxa"/>
          </w:tcPr>
          <w:p w:rsidR="00C06929" w:rsidRDefault="00C06929" w:rsidP="00C06929">
            <w:pPr>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3"/>
                <w:sz w:val="24"/>
                <w:szCs w:val="24"/>
              </w:rPr>
              <w:t>Pubblicazione PTTI dell’AIZS</w:t>
            </w:r>
          </w:p>
          <w:p w:rsidR="00C06929" w:rsidRPr="004E6FDE" w:rsidRDefault="00C06929" w:rsidP="00C06929">
            <w:pPr>
              <w:autoSpaceDE w:val="0"/>
              <w:autoSpaceDN w:val="0"/>
              <w:adjustRightInd w:val="0"/>
              <w:jc w:val="both"/>
              <w:rPr>
                <w:rFonts w:ascii="Times New Roman" w:hAnsi="Times New Roman"/>
                <w:color w:val="000000"/>
                <w:spacing w:val="-3"/>
                <w:sz w:val="24"/>
                <w:szCs w:val="24"/>
              </w:rPr>
            </w:pPr>
          </w:p>
        </w:tc>
        <w:tc>
          <w:tcPr>
            <w:tcW w:w="4394" w:type="dxa"/>
          </w:tcPr>
          <w:p w:rsidR="00C06929"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RTTI, Direzione Amministrativa,</w:t>
            </w:r>
          </w:p>
          <w:p w:rsidR="00C06929"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UO Affari Generali</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31 </w:t>
            </w:r>
            <w:r>
              <w:rPr>
                <w:rFonts w:ascii="Times New Roman" w:hAnsi="Times New Roman"/>
                <w:color w:val="000000"/>
                <w:spacing w:val="-3"/>
                <w:sz w:val="24"/>
                <w:szCs w:val="24"/>
              </w:rPr>
              <w:t>G</w:t>
            </w:r>
            <w:r w:rsidRPr="004E6FDE">
              <w:rPr>
                <w:rFonts w:ascii="Times New Roman" w:hAnsi="Times New Roman"/>
                <w:color w:val="000000"/>
                <w:spacing w:val="-3"/>
                <w:sz w:val="24"/>
                <w:szCs w:val="24"/>
              </w:rPr>
              <w:t xml:space="preserve">ennaio </w:t>
            </w:r>
            <w:r>
              <w:rPr>
                <w:rFonts w:ascii="Times New Roman" w:hAnsi="Times New Roman"/>
                <w:color w:val="000000"/>
                <w:spacing w:val="-3"/>
                <w:sz w:val="24"/>
                <w:szCs w:val="24"/>
              </w:rPr>
              <w:t>2016</w:t>
            </w:r>
          </w:p>
          <w:p w:rsidR="00C06929" w:rsidRPr="004E6FDE" w:rsidRDefault="00C06929" w:rsidP="00C06929">
            <w:pPr>
              <w:autoSpaceDE w:val="0"/>
              <w:autoSpaceDN w:val="0"/>
              <w:adjustRightInd w:val="0"/>
              <w:jc w:val="both"/>
              <w:rPr>
                <w:rFonts w:ascii="Times New Roman" w:hAnsi="Times New Roman"/>
                <w:color w:val="000000"/>
                <w:spacing w:val="-3"/>
                <w:sz w:val="24"/>
                <w:szCs w:val="24"/>
              </w:rPr>
            </w:pPr>
          </w:p>
        </w:tc>
      </w:tr>
      <w:tr w:rsidR="00C06929" w:rsidRPr="004E6FDE" w:rsidTr="006143A6">
        <w:tc>
          <w:tcPr>
            <w:tcW w:w="3227" w:type="dxa"/>
          </w:tcPr>
          <w:p w:rsidR="00C06929" w:rsidRPr="004E6FDE" w:rsidRDefault="00C06929" w:rsidP="00C06929">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Attivazione sezione Amministrazione Trasparente di AIZS</w:t>
            </w:r>
          </w:p>
        </w:tc>
        <w:tc>
          <w:tcPr>
            <w:tcW w:w="4394" w:type="dxa"/>
          </w:tcPr>
          <w:p w:rsidR="00C06929"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RTTI, Direzione Amministrativa,</w:t>
            </w:r>
          </w:p>
          <w:p w:rsidR="00C06929"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UO Affari Generali</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31 </w:t>
            </w:r>
            <w:r>
              <w:rPr>
                <w:rFonts w:ascii="Times New Roman" w:hAnsi="Times New Roman"/>
                <w:color w:val="000000"/>
                <w:spacing w:val="-3"/>
                <w:sz w:val="24"/>
                <w:szCs w:val="24"/>
              </w:rPr>
              <w:t>G</w:t>
            </w:r>
            <w:r w:rsidRPr="004E6FDE">
              <w:rPr>
                <w:rFonts w:ascii="Times New Roman" w:hAnsi="Times New Roman"/>
                <w:color w:val="000000"/>
                <w:spacing w:val="-3"/>
                <w:sz w:val="24"/>
                <w:szCs w:val="24"/>
              </w:rPr>
              <w:t xml:space="preserve">ennaio </w:t>
            </w:r>
            <w:r>
              <w:rPr>
                <w:rFonts w:ascii="Times New Roman" w:hAnsi="Times New Roman"/>
                <w:color w:val="000000"/>
                <w:spacing w:val="-3"/>
                <w:sz w:val="24"/>
                <w:szCs w:val="24"/>
              </w:rPr>
              <w:t>2016</w:t>
            </w:r>
          </w:p>
          <w:p w:rsidR="00C06929" w:rsidRPr="004E6FDE" w:rsidRDefault="00C06929" w:rsidP="00C06929">
            <w:pPr>
              <w:autoSpaceDE w:val="0"/>
              <w:autoSpaceDN w:val="0"/>
              <w:adjustRightInd w:val="0"/>
              <w:jc w:val="both"/>
              <w:rPr>
                <w:rFonts w:ascii="Times New Roman" w:hAnsi="Times New Roman"/>
                <w:color w:val="000000"/>
                <w:spacing w:val="-3"/>
                <w:sz w:val="24"/>
                <w:szCs w:val="24"/>
              </w:rPr>
            </w:pPr>
          </w:p>
        </w:tc>
      </w:tr>
      <w:tr w:rsidR="00C06929" w:rsidRPr="004E6FDE" w:rsidTr="006143A6">
        <w:tc>
          <w:tcPr>
            <w:tcW w:w="3227" w:type="dxa"/>
          </w:tcPr>
          <w:p w:rsidR="00C06929" w:rsidRPr="004E6FDE" w:rsidRDefault="00C06929" w:rsidP="00C06929">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Assolvimento obblighi di pubblicazione AIZS</w:t>
            </w:r>
          </w:p>
        </w:tc>
        <w:tc>
          <w:tcPr>
            <w:tcW w:w="4394" w:type="dxa"/>
          </w:tcPr>
          <w:p w:rsidR="00C06929"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RTTI, Direzione Amministrativa,</w:t>
            </w:r>
          </w:p>
          <w:p w:rsidR="00C06929"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UO Affari Generali</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31 </w:t>
            </w:r>
            <w:r>
              <w:rPr>
                <w:rFonts w:ascii="Times New Roman" w:hAnsi="Times New Roman"/>
                <w:color w:val="000000"/>
                <w:spacing w:val="-3"/>
                <w:sz w:val="24"/>
                <w:szCs w:val="24"/>
              </w:rPr>
              <w:t>Dicembre 2016</w:t>
            </w:r>
          </w:p>
          <w:p w:rsidR="00C06929" w:rsidRPr="004E6FDE" w:rsidRDefault="00C06929" w:rsidP="00C06929">
            <w:pPr>
              <w:autoSpaceDE w:val="0"/>
              <w:autoSpaceDN w:val="0"/>
              <w:adjustRightInd w:val="0"/>
              <w:jc w:val="both"/>
              <w:rPr>
                <w:rFonts w:ascii="Times New Roman" w:hAnsi="Times New Roman"/>
                <w:color w:val="000000"/>
                <w:spacing w:val="-3"/>
                <w:sz w:val="24"/>
                <w:szCs w:val="24"/>
              </w:rPr>
            </w:pPr>
          </w:p>
        </w:tc>
      </w:tr>
      <w:tr w:rsidR="00C06929" w:rsidRPr="004E6FDE" w:rsidTr="006143A6">
        <w:tc>
          <w:tcPr>
            <w:tcW w:w="3227" w:type="dxa"/>
          </w:tcPr>
          <w:p w:rsidR="00C06929" w:rsidRPr="004E6FDE" w:rsidRDefault="00C06929" w:rsidP="00C06929">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 xml:space="preserve">Approvazione e pubblicazione PTTI dell’IZSLER </w:t>
            </w:r>
          </w:p>
        </w:tc>
        <w:tc>
          <w:tcPr>
            <w:tcW w:w="4394" w:type="dxa"/>
          </w:tcPr>
          <w:p w:rsidR="00C06929" w:rsidRDefault="00C06929" w:rsidP="00C06929">
            <w:pPr>
              <w:autoSpaceDE w:val="0"/>
              <w:autoSpaceDN w:val="0"/>
              <w:adjustRightInd w:val="0"/>
              <w:jc w:val="center"/>
              <w:rPr>
                <w:rFonts w:ascii="Times New Roman" w:hAnsi="Times New Roman"/>
                <w:color w:val="000000"/>
                <w:spacing w:val="-3"/>
                <w:sz w:val="24"/>
                <w:szCs w:val="24"/>
              </w:rPr>
            </w:pPr>
          </w:p>
          <w:p w:rsidR="00C06929"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RTTI</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31</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G</w:t>
            </w:r>
            <w:r w:rsidRPr="004E6FDE">
              <w:rPr>
                <w:rFonts w:ascii="Times New Roman" w:hAnsi="Times New Roman"/>
                <w:color w:val="000000"/>
                <w:spacing w:val="-3"/>
                <w:sz w:val="24"/>
                <w:szCs w:val="24"/>
              </w:rPr>
              <w:t xml:space="preserve">ennaio </w:t>
            </w:r>
            <w:r>
              <w:rPr>
                <w:rFonts w:ascii="Times New Roman" w:hAnsi="Times New Roman"/>
                <w:color w:val="000000"/>
                <w:spacing w:val="-3"/>
                <w:sz w:val="24"/>
                <w:szCs w:val="24"/>
              </w:rPr>
              <w:t>2016</w:t>
            </w:r>
          </w:p>
          <w:p w:rsidR="00C06929" w:rsidRPr="004E6FDE" w:rsidRDefault="00C06929" w:rsidP="00C06929">
            <w:pPr>
              <w:autoSpaceDE w:val="0"/>
              <w:autoSpaceDN w:val="0"/>
              <w:adjustRightInd w:val="0"/>
              <w:rPr>
                <w:rFonts w:ascii="Times New Roman" w:hAnsi="Times New Roman"/>
                <w:color w:val="000000"/>
                <w:spacing w:val="-3"/>
                <w:sz w:val="24"/>
                <w:szCs w:val="24"/>
              </w:rPr>
            </w:pPr>
          </w:p>
        </w:tc>
      </w:tr>
      <w:tr w:rsidR="00C06929" w:rsidRPr="004E6FDE" w:rsidTr="006143A6">
        <w:tc>
          <w:tcPr>
            <w:tcW w:w="3227" w:type="dxa"/>
          </w:tcPr>
          <w:p w:rsidR="00C06929" w:rsidRDefault="00C06929" w:rsidP="00C06929">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Revisione scheda delle strutture con tempi di conclusione dei procedimenti</w:t>
            </w:r>
          </w:p>
          <w:p w:rsidR="00127CC4" w:rsidRPr="004E6FDE" w:rsidRDefault="00127CC4" w:rsidP="00C06929">
            <w:pPr>
              <w:autoSpaceDE w:val="0"/>
              <w:autoSpaceDN w:val="0"/>
              <w:adjustRightInd w:val="0"/>
              <w:rPr>
                <w:rFonts w:ascii="Times New Roman" w:hAnsi="Times New Roman"/>
                <w:color w:val="000000"/>
                <w:spacing w:val="-3"/>
                <w:sz w:val="24"/>
                <w:szCs w:val="24"/>
              </w:rPr>
            </w:pPr>
          </w:p>
        </w:tc>
        <w:tc>
          <w:tcPr>
            <w:tcW w:w="4394" w:type="dxa"/>
          </w:tcPr>
          <w:p w:rsidR="00C06929" w:rsidRPr="004E6FDE" w:rsidRDefault="00C06929"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 xml:space="preserve">RTTI, Direzione Amministrativa e tutte le UO Amministrative e Formazione </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Entro 3</w:t>
            </w:r>
            <w:r>
              <w:rPr>
                <w:rFonts w:ascii="Times New Roman" w:hAnsi="Times New Roman"/>
                <w:color w:val="000000"/>
                <w:spacing w:val="-3"/>
                <w:sz w:val="24"/>
                <w:szCs w:val="24"/>
              </w:rPr>
              <w:t>0</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Aprile  2016</w:t>
            </w:r>
          </w:p>
          <w:p w:rsidR="00C06929" w:rsidRPr="004E6FDE" w:rsidRDefault="00C06929" w:rsidP="00C06929">
            <w:pPr>
              <w:autoSpaceDE w:val="0"/>
              <w:autoSpaceDN w:val="0"/>
              <w:adjustRightInd w:val="0"/>
              <w:jc w:val="both"/>
              <w:rPr>
                <w:rFonts w:ascii="Times New Roman" w:hAnsi="Times New Roman"/>
                <w:color w:val="000000"/>
                <w:spacing w:val="-3"/>
                <w:sz w:val="24"/>
                <w:szCs w:val="24"/>
              </w:rPr>
            </w:pPr>
          </w:p>
        </w:tc>
      </w:tr>
      <w:tr w:rsidR="00C06929" w:rsidRPr="004E6FDE" w:rsidTr="006143A6">
        <w:tc>
          <w:tcPr>
            <w:tcW w:w="3227" w:type="dxa"/>
          </w:tcPr>
          <w:p w:rsidR="00C06929" w:rsidRPr="004E6FDE" w:rsidRDefault="00C06929" w:rsidP="00C06929">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lastRenderedPageBreak/>
              <w:t>Verifica e pubblicazione scheda con tempi di conclusione dei procedimenti</w:t>
            </w:r>
          </w:p>
        </w:tc>
        <w:tc>
          <w:tcPr>
            <w:tcW w:w="4394" w:type="dxa"/>
          </w:tcPr>
          <w:p w:rsidR="00C06929" w:rsidRPr="004E6FDE" w:rsidRDefault="00A2156F" w:rsidP="00C06929">
            <w:pPr>
              <w:autoSpaceDE w:val="0"/>
              <w:autoSpaceDN w:val="0"/>
              <w:adjustRightInd w:val="0"/>
              <w:jc w:val="center"/>
              <w:rPr>
                <w:rFonts w:ascii="Times New Roman" w:hAnsi="Times New Roman"/>
                <w:color w:val="000000"/>
                <w:spacing w:val="-3"/>
                <w:sz w:val="24"/>
                <w:szCs w:val="24"/>
              </w:rPr>
            </w:pPr>
            <w:r>
              <w:rPr>
                <w:rFonts w:ascii="Times New Roman" w:hAnsi="Times New Roman"/>
                <w:color w:val="000000"/>
                <w:spacing w:val="-3"/>
                <w:sz w:val="24"/>
                <w:szCs w:val="24"/>
              </w:rPr>
              <w:t>Tutte le strutture con obblighi di pubblicazione</w:t>
            </w:r>
          </w:p>
        </w:tc>
        <w:tc>
          <w:tcPr>
            <w:tcW w:w="1978" w:type="dxa"/>
          </w:tcPr>
          <w:p w:rsidR="00C06929" w:rsidRPr="004E6FDE" w:rsidRDefault="00C06929" w:rsidP="00C06929">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31</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Maggio  2016</w:t>
            </w:r>
          </w:p>
          <w:p w:rsidR="00C06929" w:rsidRPr="004E6FDE" w:rsidRDefault="00C06929" w:rsidP="00C06929">
            <w:pPr>
              <w:autoSpaceDE w:val="0"/>
              <w:autoSpaceDN w:val="0"/>
              <w:adjustRightInd w:val="0"/>
              <w:jc w:val="both"/>
              <w:rPr>
                <w:rFonts w:ascii="Times New Roman" w:hAnsi="Times New Roman"/>
                <w:color w:val="000000"/>
                <w:spacing w:val="-3"/>
                <w:sz w:val="24"/>
                <w:szCs w:val="24"/>
              </w:rPr>
            </w:pPr>
          </w:p>
        </w:tc>
      </w:tr>
      <w:tr w:rsidR="00A2156F" w:rsidRPr="004E6FDE" w:rsidTr="006143A6">
        <w:tc>
          <w:tcPr>
            <w:tcW w:w="3227" w:type="dxa"/>
          </w:tcPr>
          <w:p w:rsidR="00A2156F" w:rsidRDefault="00A2156F" w:rsidP="00A2156F">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Monitoraggio e pubblicazione tempi di conclusione dei procedimenti del III trimestre</w:t>
            </w:r>
          </w:p>
        </w:tc>
        <w:tc>
          <w:tcPr>
            <w:tcW w:w="4394" w:type="dxa"/>
          </w:tcPr>
          <w:p w:rsidR="00A2156F" w:rsidRDefault="00A2156F" w:rsidP="00A2156F">
            <w:pPr>
              <w:jc w:val="center"/>
            </w:pPr>
            <w:r w:rsidRPr="00B672A1">
              <w:rPr>
                <w:rFonts w:ascii="Times New Roman" w:hAnsi="Times New Roman"/>
                <w:color w:val="000000"/>
                <w:spacing w:val="-3"/>
                <w:sz w:val="24"/>
                <w:szCs w:val="24"/>
              </w:rPr>
              <w:t>Tutte le strutture con obblighi di pubblicazione</w:t>
            </w:r>
          </w:p>
        </w:tc>
        <w:tc>
          <w:tcPr>
            <w:tcW w:w="1978" w:type="dxa"/>
          </w:tcPr>
          <w:p w:rsidR="00A2156F" w:rsidRPr="004E6FDE" w:rsidRDefault="00A2156F" w:rsidP="00A2156F">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31</w:t>
            </w:r>
            <w:r w:rsidRPr="004E6FDE">
              <w:rPr>
                <w:rFonts w:ascii="Times New Roman" w:hAnsi="Times New Roman"/>
                <w:color w:val="000000"/>
                <w:spacing w:val="-3"/>
                <w:sz w:val="24"/>
                <w:szCs w:val="24"/>
              </w:rPr>
              <w:t xml:space="preserve"> </w:t>
            </w:r>
            <w:r>
              <w:rPr>
                <w:rFonts w:ascii="Times New Roman" w:hAnsi="Times New Roman"/>
                <w:color w:val="000000"/>
                <w:spacing w:val="-3"/>
                <w:sz w:val="24"/>
                <w:szCs w:val="24"/>
              </w:rPr>
              <w:t>Ottobre   2016</w:t>
            </w:r>
          </w:p>
          <w:p w:rsidR="00A2156F" w:rsidRPr="004E6FDE" w:rsidRDefault="00A2156F" w:rsidP="00A2156F">
            <w:pPr>
              <w:autoSpaceDE w:val="0"/>
              <w:autoSpaceDN w:val="0"/>
              <w:adjustRightInd w:val="0"/>
              <w:jc w:val="both"/>
              <w:rPr>
                <w:rFonts w:ascii="Times New Roman" w:hAnsi="Times New Roman"/>
                <w:color w:val="000000"/>
                <w:spacing w:val="-3"/>
                <w:sz w:val="24"/>
                <w:szCs w:val="24"/>
              </w:rPr>
            </w:pPr>
          </w:p>
        </w:tc>
      </w:tr>
      <w:tr w:rsidR="00A2156F" w:rsidRPr="004E6FDE" w:rsidTr="006143A6">
        <w:tc>
          <w:tcPr>
            <w:tcW w:w="3227" w:type="dxa"/>
          </w:tcPr>
          <w:p w:rsidR="00A2156F" w:rsidRPr="004E6FDE" w:rsidRDefault="00A2156F" w:rsidP="002E6B7E">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 xml:space="preserve">Monitoraggio e pubblicazione tempi di conclusione dei procedimenti del </w:t>
            </w:r>
            <w:r w:rsidR="002E6B7E">
              <w:rPr>
                <w:rFonts w:ascii="Times New Roman" w:hAnsi="Times New Roman"/>
                <w:color w:val="000000"/>
                <w:spacing w:val="-3"/>
                <w:sz w:val="24"/>
                <w:szCs w:val="24"/>
              </w:rPr>
              <w:t>IV</w:t>
            </w:r>
            <w:r>
              <w:rPr>
                <w:rFonts w:ascii="Times New Roman" w:hAnsi="Times New Roman"/>
                <w:color w:val="000000"/>
                <w:spacing w:val="-3"/>
                <w:sz w:val="24"/>
                <w:szCs w:val="24"/>
              </w:rPr>
              <w:t xml:space="preserve"> trimestre</w:t>
            </w:r>
          </w:p>
        </w:tc>
        <w:tc>
          <w:tcPr>
            <w:tcW w:w="4394" w:type="dxa"/>
          </w:tcPr>
          <w:p w:rsidR="00A2156F" w:rsidRDefault="00A2156F" w:rsidP="00A2156F">
            <w:pPr>
              <w:jc w:val="center"/>
            </w:pPr>
            <w:r w:rsidRPr="00B672A1">
              <w:rPr>
                <w:rFonts w:ascii="Times New Roman" w:hAnsi="Times New Roman"/>
                <w:color w:val="000000"/>
                <w:spacing w:val="-3"/>
                <w:sz w:val="24"/>
                <w:szCs w:val="24"/>
              </w:rPr>
              <w:t>Tutte le strutture con obblighi di pubblicazione</w:t>
            </w:r>
          </w:p>
        </w:tc>
        <w:tc>
          <w:tcPr>
            <w:tcW w:w="1978" w:type="dxa"/>
          </w:tcPr>
          <w:p w:rsidR="00A2156F" w:rsidRPr="004E6FDE" w:rsidRDefault="00A2156F" w:rsidP="00A2156F">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15 Gennaio  2017</w:t>
            </w:r>
          </w:p>
          <w:p w:rsidR="00A2156F" w:rsidRPr="004E6FDE" w:rsidRDefault="00A2156F" w:rsidP="00A2156F">
            <w:pPr>
              <w:autoSpaceDE w:val="0"/>
              <w:autoSpaceDN w:val="0"/>
              <w:adjustRightInd w:val="0"/>
              <w:jc w:val="both"/>
              <w:rPr>
                <w:rFonts w:ascii="Times New Roman" w:hAnsi="Times New Roman"/>
                <w:color w:val="000000"/>
                <w:spacing w:val="-3"/>
                <w:sz w:val="24"/>
                <w:szCs w:val="24"/>
              </w:rPr>
            </w:pPr>
          </w:p>
        </w:tc>
      </w:tr>
      <w:tr w:rsidR="00A2156F" w:rsidRPr="004E6FDE" w:rsidTr="006143A6">
        <w:tc>
          <w:tcPr>
            <w:tcW w:w="3227" w:type="dxa"/>
          </w:tcPr>
          <w:p w:rsidR="00A2156F" w:rsidRPr="004E6FDE" w:rsidRDefault="00A2156F" w:rsidP="00A2156F">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Compilazione griglia di autovalutazione per monitoraggio attività di aggiornamento dati</w:t>
            </w:r>
          </w:p>
        </w:tc>
        <w:tc>
          <w:tcPr>
            <w:tcW w:w="4394" w:type="dxa"/>
          </w:tcPr>
          <w:p w:rsidR="00A2156F" w:rsidRDefault="00A2156F" w:rsidP="00A2156F">
            <w:pPr>
              <w:jc w:val="center"/>
            </w:pPr>
            <w:r w:rsidRPr="00B672A1">
              <w:rPr>
                <w:rFonts w:ascii="Times New Roman" w:hAnsi="Times New Roman"/>
                <w:color w:val="000000"/>
                <w:spacing w:val="-3"/>
                <w:sz w:val="24"/>
                <w:szCs w:val="24"/>
              </w:rPr>
              <w:t>Tutte le strutture con obblighi di pubblicazione</w:t>
            </w:r>
          </w:p>
        </w:tc>
        <w:tc>
          <w:tcPr>
            <w:tcW w:w="1978" w:type="dxa"/>
          </w:tcPr>
          <w:p w:rsidR="00A2156F" w:rsidRPr="004E6FDE" w:rsidRDefault="00A2156F" w:rsidP="00A2156F">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31 Luglio  201</w:t>
            </w:r>
            <w:r w:rsidR="00127CC4">
              <w:rPr>
                <w:rFonts w:ascii="Times New Roman" w:hAnsi="Times New Roman"/>
                <w:color w:val="000000"/>
                <w:spacing w:val="-3"/>
                <w:sz w:val="24"/>
                <w:szCs w:val="24"/>
              </w:rPr>
              <w:t>6</w:t>
            </w:r>
          </w:p>
          <w:p w:rsidR="00A2156F" w:rsidRPr="004E6FDE" w:rsidRDefault="00A2156F" w:rsidP="00A2156F">
            <w:pPr>
              <w:autoSpaceDE w:val="0"/>
              <w:autoSpaceDN w:val="0"/>
              <w:adjustRightInd w:val="0"/>
              <w:jc w:val="both"/>
              <w:rPr>
                <w:rFonts w:ascii="Times New Roman" w:hAnsi="Times New Roman"/>
                <w:color w:val="000000"/>
                <w:spacing w:val="-3"/>
                <w:sz w:val="24"/>
                <w:szCs w:val="24"/>
              </w:rPr>
            </w:pPr>
          </w:p>
        </w:tc>
      </w:tr>
      <w:tr w:rsidR="00A2156F" w:rsidRPr="004E6FDE" w:rsidTr="006143A6">
        <w:tc>
          <w:tcPr>
            <w:tcW w:w="3227" w:type="dxa"/>
          </w:tcPr>
          <w:p w:rsidR="00A2156F" w:rsidRPr="004E6FDE" w:rsidRDefault="00A2156F" w:rsidP="00A2156F">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Verifica a campione della griglia di autovalutazione delle strutture</w:t>
            </w:r>
          </w:p>
        </w:tc>
        <w:tc>
          <w:tcPr>
            <w:tcW w:w="4394" w:type="dxa"/>
          </w:tcPr>
          <w:p w:rsidR="00A2156F" w:rsidRDefault="00A2156F" w:rsidP="00A2156F">
            <w:pPr>
              <w:jc w:val="center"/>
            </w:pPr>
            <w:r w:rsidRPr="00B672A1">
              <w:rPr>
                <w:rFonts w:ascii="Times New Roman" w:hAnsi="Times New Roman"/>
                <w:color w:val="000000"/>
                <w:spacing w:val="-3"/>
                <w:sz w:val="24"/>
                <w:szCs w:val="24"/>
              </w:rPr>
              <w:t>Tutte le strutture con obblighi di pubblicazione</w:t>
            </w:r>
          </w:p>
        </w:tc>
        <w:tc>
          <w:tcPr>
            <w:tcW w:w="1978" w:type="dxa"/>
          </w:tcPr>
          <w:p w:rsidR="00A2156F" w:rsidRPr="004E6FDE" w:rsidRDefault="00A2156F" w:rsidP="00A2156F">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31 Ottobre   2016</w:t>
            </w:r>
          </w:p>
          <w:p w:rsidR="00A2156F" w:rsidRPr="004E6FDE" w:rsidRDefault="00A2156F" w:rsidP="00A2156F">
            <w:pPr>
              <w:autoSpaceDE w:val="0"/>
              <w:autoSpaceDN w:val="0"/>
              <w:adjustRightInd w:val="0"/>
              <w:jc w:val="both"/>
              <w:rPr>
                <w:rFonts w:ascii="Times New Roman" w:hAnsi="Times New Roman"/>
                <w:color w:val="000000"/>
                <w:spacing w:val="-3"/>
                <w:sz w:val="24"/>
                <w:szCs w:val="24"/>
              </w:rPr>
            </w:pPr>
          </w:p>
        </w:tc>
      </w:tr>
      <w:tr w:rsidR="00A2156F" w:rsidRPr="004E6FDE" w:rsidTr="003861E1">
        <w:tc>
          <w:tcPr>
            <w:tcW w:w="3227" w:type="dxa"/>
          </w:tcPr>
          <w:p w:rsidR="00A2156F" w:rsidRPr="004E6FDE" w:rsidRDefault="00A2156F" w:rsidP="00A2156F">
            <w:pPr>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Assolvimento obblighi di pubblicazione</w:t>
            </w:r>
          </w:p>
        </w:tc>
        <w:tc>
          <w:tcPr>
            <w:tcW w:w="4394" w:type="dxa"/>
          </w:tcPr>
          <w:p w:rsidR="00A2156F" w:rsidRDefault="00A2156F" w:rsidP="00A2156F">
            <w:pPr>
              <w:jc w:val="center"/>
            </w:pPr>
            <w:r w:rsidRPr="00B672A1">
              <w:rPr>
                <w:rFonts w:ascii="Times New Roman" w:hAnsi="Times New Roman"/>
                <w:color w:val="000000"/>
                <w:spacing w:val="-3"/>
                <w:sz w:val="24"/>
                <w:szCs w:val="24"/>
              </w:rPr>
              <w:t>Tutte le strutture con obblighi di pubblicazione</w:t>
            </w:r>
          </w:p>
        </w:tc>
        <w:tc>
          <w:tcPr>
            <w:tcW w:w="1978" w:type="dxa"/>
          </w:tcPr>
          <w:p w:rsidR="00A2156F" w:rsidRPr="004E6FDE" w:rsidRDefault="00A2156F" w:rsidP="00A2156F">
            <w:pPr>
              <w:autoSpaceDE w:val="0"/>
              <w:autoSpaceDN w:val="0"/>
              <w:adjustRightInd w:val="0"/>
              <w:jc w:val="both"/>
              <w:rPr>
                <w:rFonts w:ascii="Times New Roman" w:hAnsi="Times New Roman"/>
                <w:color w:val="000000"/>
                <w:spacing w:val="-3"/>
                <w:sz w:val="24"/>
                <w:szCs w:val="24"/>
              </w:rPr>
            </w:pPr>
            <w:r w:rsidRPr="004E6FDE">
              <w:rPr>
                <w:rFonts w:ascii="Times New Roman" w:hAnsi="Times New Roman"/>
                <w:color w:val="000000"/>
                <w:spacing w:val="-3"/>
                <w:sz w:val="24"/>
                <w:szCs w:val="24"/>
              </w:rPr>
              <w:t xml:space="preserve">Entro </w:t>
            </w:r>
            <w:r>
              <w:rPr>
                <w:rFonts w:ascii="Times New Roman" w:hAnsi="Times New Roman"/>
                <w:color w:val="000000"/>
                <w:spacing w:val="-3"/>
                <w:sz w:val="24"/>
                <w:szCs w:val="24"/>
              </w:rPr>
              <w:t>31 Dicembre  2016</w:t>
            </w:r>
          </w:p>
          <w:p w:rsidR="00A2156F" w:rsidRPr="004E6FDE" w:rsidRDefault="00A2156F" w:rsidP="00A2156F">
            <w:pPr>
              <w:autoSpaceDE w:val="0"/>
              <w:autoSpaceDN w:val="0"/>
              <w:adjustRightInd w:val="0"/>
              <w:jc w:val="both"/>
              <w:rPr>
                <w:rFonts w:ascii="Times New Roman" w:hAnsi="Times New Roman"/>
                <w:color w:val="000000"/>
                <w:spacing w:val="-3"/>
                <w:sz w:val="24"/>
                <w:szCs w:val="24"/>
              </w:rPr>
            </w:pPr>
          </w:p>
        </w:tc>
      </w:tr>
    </w:tbl>
    <w:p w:rsidR="00B7761F" w:rsidRDefault="00B7761F" w:rsidP="00B7761F">
      <w:pPr>
        <w:widowControl w:val="0"/>
        <w:autoSpaceDE w:val="0"/>
        <w:autoSpaceDN w:val="0"/>
        <w:adjustRightInd w:val="0"/>
        <w:spacing w:after="0" w:line="200" w:lineRule="exact"/>
        <w:rPr>
          <w:rFonts w:cs="Calibri"/>
          <w:sz w:val="24"/>
          <w:szCs w:val="24"/>
        </w:rPr>
      </w:pPr>
    </w:p>
    <w:p w:rsidR="00413E07" w:rsidRDefault="00413E07" w:rsidP="00B7761F">
      <w:pPr>
        <w:widowControl w:val="0"/>
        <w:autoSpaceDE w:val="0"/>
        <w:autoSpaceDN w:val="0"/>
        <w:adjustRightInd w:val="0"/>
        <w:spacing w:after="0" w:line="200" w:lineRule="exact"/>
        <w:rPr>
          <w:rFonts w:cs="Calibri"/>
          <w:sz w:val="24"/>
          <w:szCs w:val="24"/>
        </w:rPr>
      </w:pPr>
    </w:p>
    <w:p w:rsidR="00B7761F" w:rsidRPr="00413E07" w:rsidRDefault="0017371B" w:rsidP="00413E07">
      <w:pPr>
        <w:spacing w:after="0" w:line="240" w:lineRule="auto"/>
        <w:ind w:right="-143"/>
        <w:jc w:val="both"/>
        <w:outlineLvl w:val="2"/>
        <w:rPr>
          <w:rFonts w:eastAsia="Times New Roman" w:cs="Calibri"/>
          <w:b/>
          <w:color w:val="1F497D"/>
          <w:sz w:val="24"/>
          <w:szCs w:val="24"/>
        </w:rPr>
      </w:pPr>
      <w:bookmarkStart w:id="17" w:name="page39"/>
      <w:bookmarkEnd w:id="17"/>
      <w:r>
        <w:rPr>
          <w:rFonts w:eastAsia="Times New Roman" w:cs="Calibri"/>
          <w:b/>
          <w:color w:val="1F497D"/>
          <w:sz w:val="24"/>
          <w:szCs w:val="24"/>
        </w:rPr>
        <w:t>5</w:t>
      </w:r>
      <w:r w:rsidR="00B7761F" w:rsidRPr="00413E07">
        <w:rPr>
          <w:rFonts w:eastAsia="Times New Roman" w:cs="Calibri"/>
          <w:b/>
          <w:color w:val="1F497D"/>
          <w:sz w:val="24"/>
          <w:szCs w:val="24"/>
        </w:rPr>
        <w:t>. PRINCIPALI ISTITUZIONI E ORGANISMI PER L’ANTICORRUZIONE</w:t>
      </w:r>
    </w:p>
    <w:p w:rsidR="00B7761F" w:rsidRPr="007056AF" w:rsidRDefault="00B7761F" w:rsidP="00B7761F">
      <w:pPr>
        <w:widowControl w:val="0"/>
        <w:autoSpaceDE w:val="0"/>
        <w:autoSpaceDN w:val="0"/>
        <w:adjustRightInd w:val="0"/>
        <w:spacing w:after="0" w:line="200" w:lineRule="exact"/>
        <w:rPr>
          <w:rFonts w:cs="Calibri"/>
          <w:sz w:val="24"/>
          <w:szCs w:val="24"/>
        </w:rPr>
      </w:pPr>
    </w:p>
    <w:p w:rsidR="00B7761F" w:rsidRPr="00413E07" w:rsidRDefault="0017371B" w:rsidP="00413E07">
      <w:pPr>
        <w:spacing w:after="0" w:line="240" w:lineRule="auto"/>
        <w:ind w:right="-143"/>
        <w:jc w:val="both"/>
        <w:outlineLvl w:val="2"/>
        <w:rPr>
          <w:rFonts w:eastAsia="Times New Roman" w:cs="Calibri"/>
          <w:b/>
          <w:color w:val="1F497D"/>
          <w:sz w:val="24"/>
          <w:szCs w:val="24"/>
        </w:rPr>
      </w:pPr>
      <w:r>
        <w:rPr>
          <w:rFonts w:eastAsia="Times New Roman" w:cs="Calibri"/>
          <w:b/>
          <w:color w:val="1F497D"/>
          <w:sz w:val="24"/>
          <w:szCs w:val="24"/>
        </w:rPr>
        <w:t>5</w:t>
      </w:r>
      <w:r w:rsidR="00B7761F" w:rsidRPr="00413E07">
        <w:rPr>
          <w:rFonts w:eastAsia="Times New Roman" w:cs="Calibri"/>
          <w:b/>
          <w:color w:val="1F497D"/>
          <w:sz w:val="24"/>
          <w:szCs w:val="24"/>
        </w:rPr>
        <w:t>.1 Autorità Nazionale Anticorruzione</w:t>
      </w:r>
    </w:p>
    <w:p w:rsidR="00B7761F" w:rsidRPr="007056AF" w:rsidRDefault="00B7761F" w:rsidP="0018698C">
      <w:pPr>
        <w:widowControl w:val="0"/>
        <w:overflowPunct w:val="0"/>
        <w:autoSpaceDE w:val="0"/>
        <w:autoSpaceDN w:val="0"/>
        <w:adjustRightInd w:val="0"/>
        <w:spacing w:after="0" w:line="240" w:lineRule="auto"/>
        <w:ind w:left="6"/>
        <w:jc w:val="both"/>
        <w:rPr>
          <w:rFonts w:cs="Calibri"/>
          <w:sz w:val="24"/>
          <w:szCs w:val="24"/>
        </w:rPr>
      </w:pPr>
      <w:r w:rsidRPr="007056AF">
        <w:rPr>
          <w:rFonts w:cs="Calibri"/>
          <w:sz w:val="24"/>
          <w:szCs w:val="24"/>
        </w:rPr>
        <w:t>L’ANAC, Autorità Nazionale Anticorruzione (ex CiVIT), ha adottato le Linee Guida per la redazione dei codici comportamentali da parte delle pubbliche amministrazioni e il PNA. Le funzioni svolte dall’Autorità sono funzioni consultive, di vigilanza e di controllo.</w:t>
      </w:r>
    </w:p>
    <w:p w:rsidR="00B7761F" w:rsidRPr="007056AF" w:rsidRDefault="00B7761F" w:rsidP="0018698C">
      <w:pPr>
        <w:widowControl w:val="0"/>
        <w:overflowPunct w:val="0"/>
        <w:autoSpaceDE w:val="0"/>
        <w:autoSpaceDN w:val="0"/>
        <w:adjustRightInd w:val="0"/>
        <w:spacing w:after="0" w:line="240" w:lineRule="auto"/>
        <w:ind w:left="6"/>
        <w:jc w:val="both"/>
        <w:rPr>
          <w:rFonts w:cs="Calibri"/>
          <w:sz w:val="24"/>
          <w:szCs w:val="24"/>
        </w:rPr>
      </w:pPr>
      <w:r w:rsidRPr="007056AF">
        <w:rPr>
          <w:rFonts w:cs="Calibri"/>
          <w:sz w:val="24"/>
          <w:szCs w:val="24"/>
        </w:rPr>
        <w:t>Per l’esercizio delle funzioni di vigilanza e controllo, la Commissione esercita poteri ispettivi mediante richiesta di notizie, informazioni, atti e documenti alle Pubbliche Amministrazioni, e ordina l’adozione di atti o provvedimenti richiesti dai piani e dalle regole sulla trasparenza dell’attività amministrativa, ovvero la rimozione di comportamenti o di atti contrastanti coi piani e le regole sulla trasparenza.</w:t>
      </w:r>
    </w:p>
    <w:p w:rsidR="00B7761F" w:rsidRPr="007056AF" w:rsidRDefault="00B7761F" w:rsidP="0018698C">
      <w:pPr>
        <w:widowControl w:val="0"/>
        <w:autoSpaceDE w:val="0"/>
        <w:autoSpaceDN w:val="0"/>
        <w:adjustRightInd w:val="0"/>
        <w:spacing w:after="0" w:line="240" w:lineRule="auto"/>
        <w:ind w:left="6"/>
        <w:rPr>
          <w:rFonts w:cs="Calibri"/>
          <w:sz w:val="24"/>
          <w:szCs w:val="24"/>
        </w:rPr>
      </w:pPr>
      <w:r w:rsidRPr="007056AF">
        <w:rPr>
          <w:rFonts w:cs="Calibri"/>
          <w:sz w:val="24"/>
          <w:szCs w:val="24"/>
        </w:rPr>
        <w:t>Tra le varie competenze essa formula pareri su richiesta delle pubbliche amministrazioni.</w:t>
      </w:r>
    </w:p>
    <w:p w:rsidR="00B7761F" w:rsidRPr="007056AF" w:rsidRDefault="00B7761F" w:rsidP="00B7761F">
      <w:pPr>
        <w:widowControl w:val="0"/>
        <w:autoSpaceDE w:val="0"/>
        <w:autoSpaceDN w:val="0"/>
        <w:adjustRightInd w:val="0"/>
        <w:spacing w:after="0" w:line="200" w:lineRule="exact"/>
        <w:rPr>
          <w:rFonts w:cs="Calibri"/>
          <w:sz w:val="24"/>
          <w:szCs w:val="24"/>
        </w:rPr>
      </w:pPr>
    </w:p>
    <w:p w:rsidR="00B7761F" w:rsidRPr="00413E07" w:rsidRDefault="0017371B" w:rsidP="0017371B">
      <w:pPr>
        <w:spacing w:after="0" w:line="240" w:lineRule="auto"/>
        <w:ind w:right="-143"/>
        <w:jc w:val="both"/>
        <w:outlineLvl w:val="2"/>
        <w:rPr>
          <w:rFonts w:eastAsia="Times New Roman" w:cs="Calibri"/>
          <w:b/>
          <w:color w:val="1F497D"/>
          <w:sz w:val="24"/>
          <w:szCs w:val="24"/>
        </w:rPr>
      </w:pPr>
      <w:r>
        <w:rPr>
          <w:rFonts w:eastAsia="Times New Roman" w:cs="Calibri"/>
          <w:b/>
          <w:color w:val="1F497D"/>
          <w:sz w:val="24"/>
          <w:szCs w:val="24"/>
        </w:rPr>
        <w:t>5</w:t>
      </w:r>
      <w:r w:rsidR="00B7761F" w:rsidRPr="00413E07">
        <w:rPr>
          <w:rFonts w:eastAsia="Times New Roman" w:cs="Calibri"/>
          <w:b/>
          <w:color w:val="1F497D"/>
          <w:sz w:val="24"/>
          <w:szCs w:val="24"/>
        </w:rPr>
        <w:t>.2 Dipartimento della Funzione Pubblica</w:t>
      </w:r>
    </w:p>
    <w:p w:rsidR="00B7761F" w:rsidRPr="007056AF" w:rsidRDefault="00B7761F" w:rsidP="0017371B">
      <w:pPr>
        <w:widowControl w:val="0"/>
        <w:autoSpaceDE w:val="0"/>
        <w:autoSpaceDN w:val="0"/>
        <w:adjustRightInd w:val="0"/>
        <w:spacing w:after="0" w:line="240" w:lineRule="auto"/>
        <w:ind w:left="7"/>
        <w:rPr>
          <w:rFonts w:cs="Calibri"/>
          <w:sz w:val="24"/>
          <w:szCs w:val="24"/>
        </w:rPr>
      </w:pPr>
      <w:r w:rsidRPr="007056AF">
        <w:rPr>
          <w:rFonts w:cs="Calibri"/>
          <w:sz w:val="24"/>
          <w:szCs w:val="24"/>
        </w:rPr>
        <w:t>Il Dipartimento della funzione pubblica:</w:t>
      </w:r>
    </w:p>
    <w:p w:rsidR="00B7761F" w:rsidRPr="007056AF" w:rsidRDefault="00B7761F" w:rsidP="0017371B">
      <w:pPr>
        <w:widowControl w:val="0"/>
        <w:numPr>
          <w:ilvl w:val="0"/>
          <w:numId w:val="21"/>
        </w:numPr>
        <w:tabs>
          <w:tab w:val="clear" w:pos="720"/>
          <w:tab w:val="num" w:pos="334"/>
        </w:tabs>
        <w:overflowPunct w:val="0"/>
        <w:autoSpaceDE w:val="0"/>
        <w:autoSpaceDN w:val="0"/>
        <w:adjustRightInd w:val="0"/>
        <w:spacing w:after="0" w:line="240" w:lineRule="auto"/>
        <w:ind w:left="284" w:hanging="284"/>
        <w:jc w:val="both"/>
        <w:rPr>
          <w:rFonts w:cs="Calibri"/>
          <w:sz w:val="24"/>
          <w:szCs w:val="24"/>
        </w:rPr>
      </w:pPr>
      <w:r w:rsidRPr="007056AF">
        <w:rPr>
          <w:rFonts w:cs="Calibri"/>
          <w:sz w:val="24"/>
          <w:szCs w:val="24"/>
        </w:rPr>
        <w:t xml:space="preserve">coordina l’attuazione delle strategie di prevenzione e contrasto della corruzione e dell’illegalità nella P.A. elaborate a livello nazionale e internazionale; </w:t>
      </w:r>
    </w:p>
    <w:p w:rsidR="00B7761F" w:rsidRPr="007056AF" w:rsidRDefault="00B7761F" w:rsidP="0017371B">
      <w:pPr>
        <w:widowControl w:val="0"/>
        <w:numPr>
          <w:ilvl w:val="0"/>
          <w:numId w:val="21"/>
        </w:numPr>
        <w:tabs>
          <w:tab w:val="clear" w:pos="720"/>
          <w:tab w:val="num" w:pos="278"/>
        </w:tabs>
        <w:overflowPunct w:val="0"/>
        <w:autoSpaceDE w:val="0"/>
        <w:autoSpaceDN w:val="0"/>
        <w:adjustRightInd w:val="0"/>
        <w:spacing w:after="0" w:line="240" w:lineRule="auto"/>
        <w:ind w:left="284" w:hanging="284"/>
        <w:jc w:val="both"/>
        <w:rPr>
          <w:rFonts w:cs="Calibri"/>
          <w:sz w:val="24"/>
          <w:szCs w:val="24"/>
        </w:rPr>
      </w:pPr>
      <w:r w:rsidRPr="007056AF">
        <w:rPr>
          <w:rFonts w:cs="Calibri"/>
          <w:sz w:val="24"/>
          <w:szCs w:val="24"/>
        </w:rPr>
        <w:t xml:space="preserve">promuove e definisce norme e metodologie comuni per la prevenzione della corruzione, coerenti con gli indirizzi, i programmi e i progetti internazionali; </w:t>
      </w:r>
    </w:p>
    <w:p w:rsidR="00B7761F" w:rsidRPr="007056AF" w:rsidRDefault="00B7761F" w:rsidP="0017371B">
      <w:pPr>
        <w:widowControl w:val="0"/>
        <w:numPr>
          <w:ilvl w:val="0"/>
          <w:numId w:val="21"/>
        </w:numPr>
        <w:tabs>
          <w:tab w:val="clear" w:pos="720"/>
          <w:tab w:val="num" w:pos="281"/>
        </w:tabs>
        <w:overflowPunct w:val="0"/>
        <w:autoSpaceDE w:val="0"/>
        <w:autoSpaceDN w:val="0"/>
        <w:adjustRightInd w:val="0"/>
        <w:spacing w:after="0" w:line="240" w:lineRule="auto"/>
        <w:ind w:left="284" w:right="20" w:hanging="284"/>
        <w:jc w:val="both"/>
        <w:rPr>
          <w:rFonts w:cs="Calibri"/>
          <w:sz w:val="24"/>
          <w:szCs w:val="24"/>
        </w:rPr>
      </w:pPr>
      <w:r w:rsidRPr="007056AF">
        <w:rPr>
          <w:rFonts w:cs="Calibri"/>
          <w:sz w:val="24"/>
          <w:szCs w:val="24"/>
        </w:rPr>
        <w:t xml:space="preserve">predispone il PNA, anche al fine di assicurare l’attuazione coordinata delle misure di cui alla lettera a); </w:t>
      </w:r>
    </w:p>
    <w:p w:rsidR="00B7761F" w:rsidRPr="007056AF" w:rsidRDefault="00B7761F" w:rsidP="0017371B">
      <w:pPr>
        <w:widowControl w:val="0"/>
        <w:numPr>
          <w:ilvl w:val="0"/>
          <w:numId w:val="21"/>
        </w:numPr>
        <w:tabs>
          <w:tab w:val="clear" w:pos="720"/>
          <w:tab w:val="num" w:pos="298"/>
        </w:tabs>
        <w:overflowPunct w:val="0"/>
        <w:autoSpaceDE w:val="0"/>
        <w:autoSpaceDN w:val="0"/>
        <w:adjustRightInd w:val="0"/>
        <w:spacing w:after="0" w:line="240" w:lineRule="auto"/>
        <w:ind w:left="284" w:hanging="284"/>
        <w:jc w:val="both"/>
        <w:rPr>
          <w:rFonts w:cs="Calibri"/>
          <w:sz w:val="24"/>
          <w:szCs w:val="24"/>
        </w:rPr>
      </w:pPr>
      <w:r w:rsidRPr="007056AF">
        <w:rPr>
          <w:rFonts w:cs="Calibri"/>
          <w:sz w:val="24"/>
          <w:szCs w:val="24"/>
        </w:rPr>
        <w:t xml:space="preserve">definisce modelli standard delle informazioni e dei dati occorrenti per il conseguimento degli obiettivi previsti dalla legge, secondo modalità che consentano la loro gestione ed analisi informatizzata; </w:t>
      </w:r>
    </w:p>
    <w:p w:rsidR="00B7761F" w:rsidRPr="007056AF" w:rsidRDefault="00B7761F" w:rsidP="0017371B">
      <w:pPr>
        <w:widowControl w:val="0"/>
        <w:numPr>
          <w:ilvl w:val="0"/>
          <w:numId w:val="21"/>
        </w:numPr>
        <w:tabs>
          <w:tab w:val="clear" w:pos="720"/>
          <w:tab w:val="num" w:pos="322"/>
        </w:tabs>
        <w:overflowPunct w:val="0"/>
        <w:autoSpaceDE w:val="0"/>
        <w:autoSpaceDN w:val="0"/>
        <w:adjustRightInd w:val="0"/>
        <w:spacing w:after="0" w:line="240" w:lineRule="auto"/>
        <w:ind w:left="284" w:hanging="284"/>
        <w:jc w:val="both"/>
        <w:rPr>
          <w:rFonts w:cs="Calibri"/>
          <w:sz w:val="24"/>
          <w:szCs w:val="24"/>
        </w:rPr>
      </w:pPr>
      <w:r w:rsidRPr="007056AF">
        <w:rPr>
          <w:rFonts w:cs="Calibri"/>
          <w:sz w:val="24"/>
          <w:szCs w:val="24"/>
        </w:rPr>
        <w:t xml:space="preserve">definisce criteri per assicurare la rotazione dei dirigenti nei settori particolarmente esposti alla corruzione e misure per evitare sovrapposizioni di funzioni e cumuli di incarichi nominativi in capo ai dirigenti pubblici, anche esterni. </w:t>
      </w:r>
    </w:p>
    <w:p w:rsidR="00861F85" w:rsidRDefault="00861F85" w:rsidP="0017371B">
      <w:pPr>
        <w:widowControl w:val="0"/>
        <w:autoSpaceDE w:val="0"/>
        <w:autoSpaceDN w:val="0"/>
        <w:adjustRightInd w:val="0"/>
        <w:spacing w:after="0" w:line="240" w:lineRule="auto"/>
        <w:rPr>
          <w:rFonts w:cs="Calibri"/>
          <w:sz w:val="24"/>
          <w:szCs w:val="24"/>
        </w:rPr>
      </w:pPr>
    </w:p>
    <w:p w:rsidR="00CD5C75" w:rsidRDefault="00CD5C75" w:rsidP="0017371B">
      <w:pPr>
        <w:spacing w:after="0" w:line="240" w:lineRule="auto"/>
        <w:ind w:right="-143"/>
        <w:jc w:val="both"/>
        <w:outlineLvl w:val="2"/>
        <w:rPr>
          <w:rFonts w:eastAsia="Times New Roman" w:cs="Calibri"/>
          <w:b/>
          <w:color w:val="1F497D"/>
          <w:sz w:val="24"/>
          <w:szCs w:val="24"/>
        </w:rPr>
      </w:pPr>
    </w:p>
    <w:p w:rsidR="00B7761F" w:rsidRPr="00413E07" w:rsidRDefault="0017371B" w:rsidP="0017371B">
      <w:pPr>
        <w:spacing w:after="0" w:line="240" w:lineRule="auto"/>
        <w:ind w:right="-143"/>
        <w:jc w:val="both"/>
        <w:outlineLvl w:val="2"/>
        <w:rPr>
          <w:rFonts w:eastAsia="Times New Roman" w:cs="Calibri"/>
          <w:b/>
          <w:color w:val="1F497D"/>
          <w:sz w:val="24"/>
          <w:szCs w:val="24"/>
        </w:rPr>
      </w:pPr>
      <w:r>
        <w:rPr>
          <w:rFonts w:eastAsia="Times New Roman" w:cs="Calibri"/>
          <w:b/>
          <w:color w:val="1F497D"/>
          <w:sz w:val="24"/>
          <w:szCs w:val="24"/>
        </w:rPr>
        <w:lastRenderedPageBreak/>
        <w:t>5</w:t>
      </w:r>
      <w:r w:rsidR="00B7761F" w:rsidRPr="00413E07">
        <w:rPr>
          <w:rFonts w:eastAsia="Times New Roman" w:cs="Calibri"/>
          <w:b/>
          <w:color w:val="1F497D"/>
          <w:sz w:val="24"/>
          <w:szCs w:val="24"/>
        </w:rPr>
        <w:t>.3 Prefetto</w:t>
      </w:r>
    </w:p>
    <w:p w:rsidR="00B7761F" w:rsidRPr="007056AF" w:rsidRDefault="00B7761F" w:rsidP="0017371B">
      <w:pPr>
        <w:widowControl w:val="0"/>
        <w:overflowPunct w:val="0"/>
        <w:autoSpaceDE w:val="0"/>
        <w:autoSpaceDN w:val="0"/>
        <w:adjustRightInd w:val="0"/>
        <w:spacing w:after="0" w:line="240" w:lineRule="auto"/>
        <w:ind w:left="7"/>
        <w:jc w:val="both"/>
        <w:rPr>
          <w:rFonts w:cs="Calibri"/>
          <w:sz w:val="24"/>
          <w:szCs w:val="24"/>
        </w:rPr>
      </w:pPr>
      <w:r w:rsidRPr="007056AF">
        <w:rPr>
          <w:rFonts w:cs="Calibri"/>
          <w:sz w:val="24"/>
          <w:szCs w:val="24"/>
        </w:rPr>
        <w:t>Ai fini della predisposizione del piano di prevenzione della corruzione, il Prefetto, su richiesta, fornisce il necessario supporto tecnico e informativo agli enti locali, anche al fine di assicurare che i piani siano formulati e adottati nel rispetto delle linee guida contenute nel PNA approvato dalla Commissione.</w:t>
      </w:r>
    </w:p>
    <w:p w:rsidR="00B7761F" w:rsidRPr="007056AF" w:rsidRDefault="00B7761F" w:rsidP="0017371B">
      <w:pPr>
        <w:widowControl w:val="0"/>
        <w:autoSpaceDE w:val="0"/>
        <w:autoSpaceDN w:val="0"/>
        <w:adjustRightInd w:val="0"/>
        <w:spacing w:after="0" w:line="240" w:lineRule="auto"/>
        <w:rPr>
          <w:rFonts w:cs="Calibri"/>
          <w:sz w:val="24"/>
          <w:szCs w:val="24"/>
        </w:rPr>
      </w:pPr>
    </w:p>
    <w:p w:rsidR="00B7761F" w:rsidRPr="00413E07" w:rsidRDefault="0017371B" w:rsidP="0017371B">
      <w:pPr>
        <w:spacing w:after="0" w:line="240" w:lineRule="auto"/>
        <w:ind w:right="-143"/>
        <w:jc w:val="both"/>
        <w:outlineLvl w:val="2"/>
        <w:rPr>
          <w:rFonts w:eastAsia="Times New Roman" w:cs="Calibri"/>
          <w:b/>
          <w:color w:val="1F497D"/>
          <w:sz w:val="24"/>
          <w:szCs w:val="24"/>
        </w:rPr>
      </w:pPr>
      <w:r>
        <w:rPr>
          <w:rFonts w:eastAsia="Times New Roman" w:cs="Calibri"/>
          <w:b/>
          <w:color w:val="1F497D"/>
          <w:sz w:val="24"/>
          <w:szCs w:val="24"/>
        </w:rPr>
        <w:t>5</w:t>
      </w:r>
      <w:r w:rsidR="00B7761F" w:rsidRPr="00413E07">
        <w:rPr>
          <w:rFonts w:eastAsia="Times New Roman" w:cs="Calibri"/>
          <w:b/>
          <w:color w:val="1F497D"/>
          <w:sz w:val="24"/>
          <w:szCs w:val="24"/>
        </w:rPr>
        <w:t>.4 Scuola superiore della pubblica amministrazione</w:t>
      </w:r>
    </w:p>
    <w:p w:rsidR="00B7761F" w:rsidRPr="007056AF" w:rsidRDefault="00B7761F" w:rsidP="0017371B">
      <w:pPr>
        <w:widowControl w:val="0"/>
        <w:autoSpaceDE w:val="0"/>
        <w:autoSpaceDN w:val="0"/>
        <w:adjustRightInd w:val="0"/>
        <w:spacing w:after="0" w:line="240" w:lineRule="auto"/>
        <w:ind w:left="6"/>
        <w:jc w:val="both"/>
        <w:rPr>
          <w:rFonts w:cs="Calibri"/>
          <w:sz w:val="24"/>
          <w:szCs w:val="24"/>
        </w:rPr>
      </w:pPr>
      <w:r w:rsidRPr="007056AF">
        <w:rPr>
          <w:rFonts w:cs="Calibri"/>
          <w:sz w:val="24"/>
          <w:szCs w:val="24"/>
        </w:rPr>
        <w:t>La Scuola superiore della pubblica amministrazione predispone percorsi, anche specifici e</w:t>
      </w:r>
      <w:r>
        <w:rPr>
          <w:rFonts w:cs="Calibri"/>
          <w:sz w:val="24"/>
          <w:szCs w:val="24"/>
        </w:rPr>
        <w:t xml:space="preserve"> </w:t>
      </w:r>
      <w:bookmarkStart w:id="18" w:name="page40"/>
      <w:bookmarkEnd w:id="18"/>
      <w:r w:rsidRPr="007056AF">
        <w:rPr>
          <w:rFonts w:cs="Calibri"/>
          <w:sz w:val="24"/>
          <w:szCs w:val="24"/>
        </w:rPr>
        <w:t>settoriali, di formazione dei dipendenti delle PP.AA. statali sui temi dell’etica e della legalità. Con cadenza periodica e d’intesa con le amministrazioni, provvede alla formazione dei dipendenti pubblici chiamati ad operare nei settori in cui è più elevato, sulla base dei piani adottati dalle singole amministrazioni, il rischio che siano commessi reati di corruzione.</w:t>
      </w:r>
    </w:p>
    <w:p w:rsidR="003517B1" w:rsidRDefault="003517B1" w:rsidP="0017371B">
      <w:pPr>
        <w:spacing w:after="0" w:line="240" w:lineRule="auto"/>
        <w:ind w:right="-143"/>
        <w:jc w:val="both"/>
        <w:outlineLvl w:val="2"/>
        <w:rPr>
          <w:rFonts w:eastAsia="Times New Roman" w:cs="Calibri"/>
          <w:b/>
          <w:color w:val="1F497D"/>
          <w:sz w:val="24"/>
          <w:szCs w:val="24"/>
        </w:rPr>
      </w:pPr>
    </w:p>
    <w:p w:rsidR="00B7761F" w:rsidRPr="00413E07" w:rsidRDefault="0017371B" w:rsidP="0017371B">
      <w:pPr>
        <w:spacing w:after="0" w:line="240" w:lineRule="auto"/>
        <w:ind w:right="-143"/>
        <w:jc w:val="both"/>
        <w:outlineLvl w:val="2"/>
        <w:rPr>
          <w:rFonts w:eastAsia="Times New Roman" w:cs="Calibri"/>
          <w:b/>
          <w:color w:val="1F497D"/>
          <w:sz w:val="24"/>
          <w:szCs w:val="24"/>
        </w:rPr>
      </w:pPr>
      <w:r>
        <w:rPr>
          <w:rFonts w:eastAsia="Times New Roman" w:cs="Calibri"/>
          <w:b/>
          <w:color w:val="1F497D"/>
          <w:sz w:val="24"/>
          <w:szCs w:val="24"/>
        </w:rPr>
        <w:t>5</w:t>
      </w:r>
      <w:r w:rsidR="00B7761F" w:rsidRPr="00413E07">
        <w:rPr>
          <w:rFonts w:eastAsia="Times New Roman" w:cs="Calibri"/>
          <w:b/>
          <w:color w:val="1F497D"/>
          <w:sz w:val="24"/>
          <w:szCs w:val="24"/>
        </w:rPr>
        <w:t>.5 Nucleo di Valutazione delle Prestazioni</w:t>
      </w:r>
    </w:p>
    <w:p w:rsidR="00B7761F" w:rsidRPr="007056AF" w:rsidRDefault="00B7761F" w:rsidP="0017371B">
      <w:pPr>
        <w:widowControl w:val="0"/>
        <w:overflowPunct w:val="0"/>
        <w:autoSpaceDE w:val="0"/>
        <w:autoSpaceDN w:val="0"/>
        <w:adjustRightInd w:val="0"/>
        <w:spacing w:after="0" w:line="240" w:lineRule="auto"/>
        <w:jc w:val="both"/>
        <w:rPr>
          <w:rFonts w:cs="Calibri"/>
          <w:sz w:val="24"/>
          <w:szCs w:val="24"/>
        </w:rPr>
      </w:pPr>
      <w:r w:rsidRPr="007056AF">
        <w:rPr>
          <w:rFonts w:cs="Calibri"/>
          <w:sz w:val="24"/>
          <w:szCs w:val="24"/>
        </w:rPr>
        <w:t xml:space="preserve">La Legge 190/2012 prevede che il Responsabile della Prevenzione della Corruzione si confronta con </w:t>
      </w:r>
      <w:r>
        <w:rPr>
          <w:rFonts w:cs="Calibri"/>
          <w:sz w:val="24"/>
          <w:szCs w:val="24"/>
        </w:rPr>
        <w:t xml:space="preserve"> l’Organismo Indipendente</w:t>
      </w:r>
      <w:r w:rsidRPr="007056AF">
        <w:rPr>
          <w:rFonts w:cs="Calibri"/>
          <w:sz w:val="24"/>
          <w:szCs w:val="24"/>
        </w:rPr>
        <w:t xml:space="preserve"> di Valutazione della Performance (OIV</w:t>
      </w:r>
      <w:r>
        <w:rPr>
          <w:rFonts w:cs="Calibri"/>
          <w:sz w:val="24"/>
          <w:szCs w:val="24"/>
        </w:rPr>
        <w:t xml:space="preserve">) </w:t>
      </w:r>
      <w:r w:rsidRPr="007056AF">
        <w:rPr>
          <w:rFonts w:cs="Calibri"/>
          <w:sz w:val="24"/>
          <w:szCs w:val="24"/>
        </w:rPr>
        <w:t>sia per l’esame degli adempimenti connessi agli obblighi di pubblicazione sia per l’attività di mappatura dei processi e valutazione dei rischi, anche in considerazione che il monitoraggio dell’OIV nell’ambito del c.d. “Ciclo di gestione della performance”, svolto in maniera sistematica e costante durante tutto il ciclo, con la segnalazione tempestiva di eventuali criticità, ritardi e omissioni in sede di attuazione, può consentire, infatti di promuovere azioni correttive.</w:t>
      </w:r>
    </w:p>
    <w:p w:rsidR="00B7761F" w:rsidRDefault="00B7761F" w:rsidP="0017371B">
      <w:pPr>
        <w:widowControl w:val="0"/>
        <w:autoSpaceDE w:val="0"/>
        <w:autoSpaceDN w:val="0"/>
        <w:adjustRightInd w:val="0"/>
        <w:spacing w:after="0" w:line="240" w:lineRule="auto"/>
        <w:rPr>
          <w:rFonts w:cs="Calibri"/>
          <w:sz w:val="24"/>
          <w:szCs w:val="24"/>
        </w:rPr>
      </w:pPr>
      <w:r>
        <w:rPr>
          <w:rFonts w:cs="Calibri"/>
          <w:sz w:val="24"/>
          <w:szCs w:val="24"/>
        </w:rPr>
        <w:t>Poiché in Istituto non è attivo l’O</w:t>
      </w:r>
      <w:r w:rsidR="003517B1">
        <w:rPr>
          <w:rFonts w:cs="Calibri"/>
          <w:sz w:val="24"/>
          <w:szCs w:val="24"/>
        </w:rPr>
        <w:t>I</w:t>
      </w:r>
      <w:r w:rsidRPr="007056AF">
        <w:rPr>
          <w:rFonts w:cs="Calibri"/>
          <w:sz w:val="24"/>
          <w:szCs w:val="24"/>
        </w:rPr>
        <w:t xml:space="preserve">V, </w:t>
      </w:r>
      <w:r>
        <w:rPr>
          <w:rFonts w:cs="Calibri"/>
          <w:sz w:val="24"/>
          <w:szCs w:val="24"/>
        </w:rPr>
        <w:t>le relative funzioni sono svolte dal Nucleo di Valutazione delle Prestazioni (NVP)</w:t>
      </w:r>
      <w:r w:rsidR="007C11EC">
        <w:rPr>
          <w:rFonts w:cs="Calibri"/>
          <w:sz w:val="24"/>
          <w:szCs w:val="24"/>
        </w:rPr>
        <w:t>.</w:t>
      </w:r>
    </w:p>
    <w:p w:rsidR="00B7761F" w:rsidRPr="007056AF" w:rsidRDefault="00B7761F" w:rsidP="0017371B">
      <w:pPr>
        <w:widowControl w:val="0"/>
        <w:autoSpaceDE w:val="0"/>
        <w:autoSpaceDN w:val="0"/>
        <w:adjustRightInd w:val="0"/>
        <w:spacing w:after="0" w:line="240" w:lineRule="auto"/>
        <w:rPr>
          <w:rFonts w:cs="Calibri"/>
          <w:sz w:val="24"/>
          <w:szCs w:val="24"/>
        </w:rPr>
      </w:pPr>
    </w:p>
    <w:p w:rsidR="00B7761F" w:rsidRPr="003517B1" w:rsidRDefault="0017371B" w:rsidP="0017371B">
      <w:pPr>
        <w:spacing w:after="0" w:line="240" w:lineRule="auto"/>
        <w:ind w:right="-143"/>
        <w:jc w:val="both"/>
        <w:outlineLvl w:val="2"/>
        <w:rPr>
          <w:rFonts w:eastAsia="Times New Roman" w:cs="Calibri"/>
          <w:b/>
          <w:color w:val="1F497D"/>
          <w:sz w:val="24"/>
          <w:szCs w:val="24"/>
        </w:rPr>
      </w:pPr>
      <w:bookmarkStart w:id="19" w:name="page41"/>
      <w:bookmarkEnd w:id="19"/>
      <w:r>
        <w:rPr>
          <w:rFonts w:eastAsia="Times New Roman" w:cs="Calibri"/>
          <w:b/>
          <w:color w:val="1F497D"/>
          <w:sz w:val="24"/>
          <w:szCs w:val="24"/>
        </w:rPr>
        <w:t>6</w:t>
      </w:r>
      <w:r w:rsidR="009D0F78">
        <w:rPr>
          <w:rFonts w:eastAsia="Times New Roman" w:cs="Calibri"/>
          <w:b/>
          <w:color w:val="1F497D"/>
          <w:sz w:val="24"/>
          <w:szCs w:val="24"/>
        </w:rPr>
        <w:t>. ABBREVIAZIONI</w:t>
      </w:r>
      <w:r w:rsidR="00B7761F" w:rsidRPr="003517B1">
        <w:rPr>
          <w:rFonts w:eastAsia="Times New Roman" w:cs="Calibri"/>
          <w:b/>
          <w:color w:val="1F497D"/>
          <w:sz w:val="24"/>
          <w:szCs w:val="24"/>
        </w:rPr>
        <w:t xml:space="preserve"> ED ACRONIMI</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AGCM:</w:t>
      </w:r>
      <w:r w:rsidRPr="007056AF">
        <w:rPr>
          <w:rFonts w:cs="Calibri"/>
          <w:sz w:val="24"/>
          <w:szCs w:val="24"/>
        </w:rPr>
        <w:tab/>
        <w:t>Autorità Garante della Concorrenza del Mercato</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ANAC:</w:t>
      </w:r>
      <w:r w:rsidRPr="007056AF">
        <w:rPr>
          <w:rFonts w:cs="Calibri"/>
          <w:sz w:val="24"/>
          <w:szCs w:val="24"/>
        </w:rPr>
        <w:tab/>
        <w:t>Autorità Nazionale Anticorruzione (ex CiVIT)</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AO:</w:t>
      </w:r>
      <w:r w:rsidRPr="007056AF">
        <w:rPr>
          <w:rFonts w:cs="Calibri"/>
          <w:sz w:val="24"/>
          <w:szCs w:val="24"/>
        </w:rPr>
        <w:tab/>
        <w:t>Azienda Ospedaliera</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ASL:</w:t>
      </w:r>
      <w:r w:rsidRPr="007056AF">
        <w:rPr>
          <w:rFonts w:cs="Calibri"/>
          <w:sz w:val="24"/>
          <w:szCs w:val="24"/>
        </w:rPr>
        <w:tab/>
        <w:t>Azienda Sanitaria Locale</w:t>
      </w:r>
    </w:p>
    <w:p w:rsidR="00B7761F" w:rsidRPr="007056AF" w:rsidRDefault="0017371B" w:rsidP="0017371B">
      <w:pPr>
        <w:widowControl w:val="0"/>
        <w:tabs>
          <w:tab w:val="left" w:pos="1387"/>
        </w:tabs>
        <w:autoSpaceDE w:val="0"/>
        <w:autoSpaceDN w:val="0"/>
        <w:adjustRightInd w:val="0"/>
        <w:spacing w:after="0" w:line="240" w:lineRule="auto"/>
        <w:ind w:left="7"/>
        <w:rPr>
          <w:rFonts w:cs="Calibri"/>
          <w:sz w:val="24"/>
          <w:szCs w:val="24"/>
        </w:rPr>
      </w:pPr>
      <w:r>
        <w:rPr>
          <w:rFonts w:cs="Calibri"/>
          <w:sz w:val="24"/>
          <w:szCs w:val="24"/>
        </w:rPr>
        <w:t>A</w:t>
      </w:r>
      <w:r w:rsidR="00B7761F" w:rsidRPr="007056AF">
        <w:rPr>
          <w:rFonts w:cs="Calibri"/>
          <w:sz w:val="24"/>
          <w:szCs w:val="24"/>
        </w:rPr>
        <w:t>SST:</w:t>
      </w:r>
      <w:r w:rsidR="00B7761F" w:rsidRPr="007056AF">
        <w:rPr>
          <w:rFonts w:cs="Calibri"/>
          <w:sz w:val="24"/>
          <w:szCs w:val="24"/>
        </w:rPr>
        <w:tab/>
        <w:t>Azienda Socio Sanitaria Territoriale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ATS:</w:t>
      </w:r>
      <w:r w:rsidRPr="007056AF">
        <w:rPr>
          <w:rFonts w:cs="Calibri"/>
          <w:sz w:val="24"/>
          <w:szCs w:val="24"/>
        </w:rPr>
        <w:tab/>
        <w:t>Agenzia di Tutela della Salute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CCNL:</w:t>
      </w:r>
      <w:r w:rsidRPr="007056AF">
        <w:rPr>
          <w:rFonts w:cs="Calibri"/>
          <w:sz w:val="24"/>
          <w:szCs w:val="24"/>
        </w:rPr>
        <w:tab/>
        <w:t>Contratto Collettivo Nazionale di Lavoro</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CiVIT:</w:t>
      </w:r>
      <w:r w:rsidRPr="007056AF">
        <w:rPr>
          <w:rFonts w:cs="Calibri"/>
          <w:sz w:val="24"/>
          <w:szCs w:val="24"/>
        </w:rPr>
        <w:tab/>
        <w:t>Commissione Indipendente per la Valutazione, la Trasparenza e l'Integrità</w:t>
      </w:r>
    </w:p>
    <w:p w:rsidR="00B7761F" w:rsidRPr="007056AF" w:rsidRDefault="00B7761F" w:rsidP="0017371B">
      <w:pPr>
        <w:widowControl w:val="0"/>
        <w:autoSpaceDE w:val="0"/>
        <w:autoSpaceDN w:val="0"/>
        <w:adjustRightInd w:val="0"/>
        <w:spacing w:after="0" w:line="240" w:lineRule="auto"/>
        <w:ind w:left="1407"/>
        <w:rPr>
          <w:rFonts w:cs="Calibri"/>
          <w:sz w:val="24"/>
          <w:szCs w:val="24"/>
        </w:rPr>
      </w:pPr>
      <w:r w:rsidRPr="007056AF">
        <w:rPr>
          <w:rFonts w:cs="Calibri"/>
          <w:sz w:val="24"/>
          <w:szCs w:val="24"/>
        </w:rPr>
        <w:t>delle amministrazioni pubbliche (poi ANAC)</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DGR:</w:t>
      </w:r>
      <w:r w:rsidRPr="007056AF">
        <w:rPr>
          <w:rFonts w:cs="Calibri"/>
          <w:sz w:val="24"/>
          <w:szCs w:val="24"/>
        </w:rPr>
        <w:tab/>
        <w:t>Deliberazione della Giunta Regionale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DL:</w:t>
      </w:r>
      <w:r w:rsidRPr="007056AF">
        <w:rPr>
          <w:rFonts w:cs="Calibri"/>
          <w:sz w:val="24"/>
          <w:szCs w:val="24"/>
        </w:rPr>
        <w:tab/>
        <w:t>Decreto Legge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D.Lgs.:</w:t>
      </w:r>
      <w:r w:rsidRPr="007056AF">
        <w:rPr>
          <w:rFonts w:cs="Calibri"/>
          <w:sz w:val="24"/>
          <w:szCs w:val="24"/>
        </w:rPr>
        <w:tab/>
        <w:t>Decreto Legislativo</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DEC:</w:t>
      </w:r>
      <w:r w:rsidRPr="007056AF">
        <w:rPr>
          <w:rFonts w:cs="Calibri"/>
          <w:sz w:val="24"/>
          <w:szCs w:val="24"/>
        </w:rPr>
        <w:tab/>
        <w:t>Direttore Esecuzione Contratto</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DFP:</w:t>
      </w:r>
      <w:r w:rsidRPr="007056AF">
        <w:rPr>
          <w:rFonts w:cs="Calibri"/>
          <w:sz w:val="24"/>
          <w:szCs w:val="24"/>
        </w:rPr>
        <w:tab/>
        <w:t>Dipartimento della Funzione pubblica</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DPR:</w:t>
      </w:r>
      <w:r w:rsidRPr="007056AF">
        <w:rPr>
          <w:rFonts w:cs="Calibri"/>
          <w:sz w:val="24"/>
          <w:szCs w:val="24"/>
        </w:rPr>
        <w:tab/>
        <w:t>Decreto del Presidente della Repubblica</w:t>
      </w:r>
    </w:p>
    <w:p w:rsidR="00B7761F" w:rsidRPr="007056AF" w:rsidRDefault="00B7761F" w:rsidP="0017371B">
      <w:pPr>
        <w:widowControl w:val="0"/>
        <w:numPr>
          <w:ilvl w:val="0"/>
          <w:numId w:val="23"/>
        </w:numPr>
        <w:tabs>
          <w:tab w:val="clear" w:pos="720"/>
          <w:tab w:val="num" w:pos="1407"/>
        </w:tabs>
        <w:overflowPunct w:val="0"/>
        <w:autoSpaceDE w:val="0"/>
        <w:autoSpaceDN w:val="0"/>
        <w:adjustRightInd w:val="0"/>
        <w:spacing w:after="0" w:line="240" w:lineRule="auto"/>
        <w:ind w:left="1407" w:hanging="1407"/>
        <w:jc w:val="both"/>
        <w:rPr>
          <w:rFonts w:cs="Calibri"/>
          <w:sz w:val="24"/>
          <w:szCs w:val="24"/>
        </w:rPr>
      </w:pPr>
      <w:r w:rsidRPr="007056AF">
        <w:rPr>
          <w:rFonts w:cs="Calibri"/>
          <w:sz w:val="24"/>
          <w:szCs w:val="24"/>
        </w:rPr>
        <w:t xml:space="preserve">Legge nazionale </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LR:</w:t>
      </w:r>
      <w:r w:rsidRPr="007056AF">
        <w:rPr>
          <w:rFonts w:cs="Calibri"/>
          <w:sz w:val="24"/>
          <w:szCs w:val="24"/>
        </w:rPr>
        <w:tab/>
        <w:t>Legge regionale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NVP:</w:t>
      </w:r>
      <w:r w:rsidRPr="007056AF">
        <w:rPr>
          <w:rFonts w:cs="Calibri"/>
          <w:sz w:val="24"/>
          <w:szCs w:val="24"/>
        </w:rPr>
        <w:tab/>
        <w:t>Nucleo di Valutazione delle Prestazioni</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OIV:</w:t>
      </w:r>
      <w:r w:rsidRPr="007056AF">
        <w:rPr>
          <w:rFonts w:cs="Calibri"/>
          <w:sz w:val="24"/>
          <w:szCs w:val="24"/>
        </w:rPr>
        <w:tab/>
        <w:t>Organismo Indipendente di Valutazione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PA:</w:t>
      </w:r>
      <w:r w:rsidRPr="007056AF">
        <w:rPr>
          <w:rFonts w:cs="Calibri"/>
          <w:sz w:val="24"/>
          <w:szCs w:val="24"/>
        </w:rPr>
        <w:tab/>
        <w:t>Pubblica amministrazione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PNA:</w:t>
      </w:r>
      <w:r w:rsidRPr="007056AF">
        <w:rPr>
          <w:rFonts w:cs="Calibri"/>
          <w:sz w:val="24"/>
          <w:szCs w:val="24"/>
        </w:rPr>
        <w:tab/>
        <w:t>Piano nazionale anticorruzione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PTPC:</w:t>
      </w:r>
      <w:r w:rsidRPr="007056AF">
        <w:rPr>
          <w:rFonts w:cs="Calibri"/>
          <w:sz w:val="24"/>
          <w:szCs w:val="24"/>
        </w:rPr>
        <w:tab/>
        <w:t>Piano Triennale Prevenzione della Corruzione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PTTI:</w:t>
      </w:r>
      <w:r w:rsidRPr="007056AF">
        <w:rPr>
          <w:rFonts w:cs="Calibri"/>
          <w:sz w:val="24"/>
          <w:szCs w:val="24"/>
        </w:rPr>
        <w:tab/>
        <w:t>Piano Triennale Trasparenza e Integrità</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lastRenderedPageBreak/>
        <w:t>RPC:</w:t>
      </w:r>
      <w:r w:rsidRPr="007056AF">
        <w:rPr>
          <w:rFonts w:cs="Calibri"/>
          <w:sz w:val="24"/>
          <w:szCs w:val="24"/>
        </w:rPr>
        <w:tab/>
        <w:t>Responsabile Prevenzione della Corruzione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RT:</w:t>
      </w:r>
      <w:r w:rsidRPr="007056AF">
        <w:rPr>
          <w:rFonts w:cs="Calibri"/>
          <w:sz w:val="24"/>
          <w:szCs w:val="24"/>
        </w:rPr>
        <w:tab/>
        <w:t>Responsabile Trasparenza</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RUP:</w:t>
      </w:r>
      <w:r w:rsidRPr="007056AF">
        <w:rPr>
          <w:rFonts w:cs="Calibri"/>
          <w:sz w:val="24"/>
          <w:szCs w:val="24"/>
        </w:rPr>
        <w:tab/>
        <w:t>Responsabile Unico del Procedimento</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SSN:</w:t>
      </w:r>
      <w:r w:rsidRPr="007056AF">
        <w:rPr>
          <w:rFonts w:cs="Calibri"/>
          <w:sz w:val="24"/>
          <w:szCs w:val="24"/>
        </w:rPr>
        <w:tab/>
        <w:t>Servizio Sanitario Nazionale</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UO:</w:t>
      </w:r>
      <w:r w:rsidRPr="007056AF">
        <w:rPr>
          <w:rFonts w:cs="Calibri"/>
          <w:sz w:val="24"/>
          <w:szCs w:val="24"/>
        </w:rPr>
        <w:tab/>
        <w:t>Unità Operativa</w:t>
      </w:r>
    </w:p>
    <w:p w:rsidR="00B7761F" w:rsidRPr="007056AF" w:rsidRDefault="00B7761F" w:rsidP="0017371B">
      <w:pPr>
        <w:widowControl w:val="0"/>
        <w:tabs>
          <w:tab w:val="left" w:pos="1387"/>
        </w:tabs>
        <w:autoSpaceDE w:val="0"/>
        <w:autoSpaceDN w:val="0"/>
        <w:adjustRightInd w:val="0"/>
        <w:spacing w:after="0" w:line="240" w:lineRule="auto"/>
        <w:ind w:left="7"/>
        <w:rPr>
          <w:rFonts w:cs="Calibri"/>
          <w:sz w:val="24"/>
          <w:szCs w:val="24"/>
        </w:rPr>
      </w:pPr>
      <w:r w:rsidRPr="007056AF">
        <w:rPr>
          <w:rFonts w:cs="Calibri"/>
          <w:sz w:val="24"/>
          <w:szCs w:val="24"/>
        </w:rPr>
        <w:t>UPD:</w:t>
      </w:r>
      <w:r w:rsidRPr="007056AF">
        <w:rPr>
          <w:rFonts w:cs="Calibri"/>
          <w:sz w:val="24"/>
          <w:szCs w:val="24"/>
        </w:rPr>
        <w:tab/>
        <w:t>Ufficio Procedimenti Disciplinari</w:t>
      </w:r>
    </w:p>
    <w:p w:rsidR="00B7761F" w:rsidRPr="007056AF" w:rsidRDefault="00B7761F" w:rsidP="0017371B">
      <w:pPr>
        <w:widowControl w:val="0"/>
        <w:autoSpaceDE w:val="0"/>
        <w:autoSpaceDN w:val="0"/>
        <w:adjustRightInd w:val="0"/>
        <w:spacing w:after="0" w:line="240" w:lineRule="auto"/>
        <w:rPr>
          <w:rFonts w:cs="Calibri"/>
          <w:sz w:val="24"/>
          <w:szCs w:val="24"/>
        </w:rPr>
      </w:pPr>
    </w:p>
    <w:p w:rsidR="00B7761F" w:rsidRPr="00522984" w:rsidRDefault="0017371B" w:rsidP="00522984">
      <w:pPr>
        <w:spacing w:after="0" w:line="240" w:lineRule="auto"/>
        <w:ind w:right="-143"/>
        <w:jc w:val="both"/>
        <w:outlineLvl w:val="2"/>
        <w:rPr>
          <w:rFonts w:eastAsia="Times New Roman" w:cs="Calibri"/>
          <w:b/>
          <w:color w:val="1F497D"/>
          <w:sz w:val="24"/>
          <w:szCs w:val="24"/>
        </w:rPr>
      </w:pPr>
      <w:r w:rsidRPr="00522984">
        <w:rPr>
          <w:rFonts w:eastAsia="Times New Roman" w:cs="Calibri"/>
          <w:b/>
          <w:color w:val="1F497D"/>
          <w:sz w:val="24"/>
          <w:szCs w:val="24"/>
        </w:rPr>
        <w:t>7</w:t>
      </w:r>
      <w:r w:rsidR="00B7761F" w:rsidRPr="00522984">
        <w:rPr>
          <w:rFonts w:eastAsia="Times New Roman" w:cs="Calibri"/>
          <w:b/>
          <w:color w:val="1F497D"/>
          <w:sz w:val="24"/>
          <w:szCs w:val="24"/>
        </w:rPr>
        <w:t>. ALLEGATI</w:t>
      </w:r>
    </w:p>
    <w:p w:rsidR="0017371B" w:rsidRDefault="00B7761F" w:rsidP="000517DB">
      <w:pPr>
        <w:widowControl w:val="0"/>
        <w:autoSpaceDE w:val="0"/>
        <w:autoSpaceDN w:val="0"/>
        <w:adjustRightInd w:val="0"/>
        <w:spacing w:after="0" w:line="240" w:lineRule="auto"/>
        <w:ind w:left="284" w:hanging="284"/>
        <w:rPr>
          <w:rFonts w:cs="Calibri"/>
          <w:sz w:val="24"/>
          <w:szCs w:val="24"/>
        </w:rPr>
      </w:pPr>
      <w:r w:rsidRPr="007056AF">
        <w:rPr>
          <w:rFonts w:cs="Calibri"/>
          <w:sz w:val="24"/>
          <w:szCs w:val="24"/>
        </w:rPr>
        <w:t xml:space="preserve">- </w:t>
      </w:r>
      <w:r w:rsidR="000517DB">
        <w:rPr>
          <w:rFonts w:cs="Calibri"/>
          <w:sz w:val="24"/>
          <w:szCs w:val="24"/>
        </w:rPr>
        <w:t>Misure di monitoraggio per la prevenzione del rischio dei processi mappati (compresi quelli dell’area sanitaria non ancora completi)</w:t>
      </w:r>
    </w:p>
    <w:p w:rsidR="00B7761F" w:rsidRDefault="0017371B" w:rsidP="0017371B">
      <w:pPr>
        <w:widowControl w:val="0"/>
        <w:autoSpaceDE w:val="0"/>
        <w:autoSpaceDN w:val="0"/>
        <w:adjustRightInd w:val="0"/>
        <w:spacing w:after="0" w:line="240" w:lineRule="auto"/>
        <w:ind w:left="7"/>
        <w:rPr>
          <w:rFonts w:cs="Calibri"/>
          <w:sz w:val="24"/>
          <w:szCs w:val="24"/>
        </w:rPr>
      </w:pPr>
      <w:r>
        <w:rPr>
          <w:rFonts w:cs="Calibri"/>
          <w:sz w:val="24"/>
          <w:szCs w:val="24"/>
        </w:rPr>
        <w:t xml:space="preserve">- </w:t>
      </w:r>
      <w:r w:rsidR="00B7761F" w:rsidRPr="007056AF">
        <w:rPr>
          <w:rFonts w:cs="Calibri"/>
          <w:sz w:val="24"/>
          <w:szCs w:val="24"/>
        </w:rPr>
        <w:t>Programma Triennale per la trasparenza</w:t>
      </w:r>
      <w:r w:rsidR="00B7761F">
        <w:rPr>
          <w:rFonts w:cs="Calibri"/>
          <w:sz w:val="24"/>
          <w:szCs w:val="24"/>
        </w:rPr>
        <w:t xml:space="preserve"> e l’Integrità (PTTI) 2016/2018</w:t>
      </w:r>
    </w:p>
    <w:p w:rsidR="00B7761F" w:rsidRDefault="0017371B" w:rsidP="0017371B">
      <w:pPr>
        <w:widowControl w:val="0"/>
        <w:autoSpaceDE w:val="0"/>
        <w:autoSpaceDN w:val="0"/>
        <w:adjustRightInd w:val="0"/>
        <w:spacing w:after="0" w:line="240" w:lineRule="auto"/>
        <w:ind w:left="7"/>
      </w:pPr>
      <w:r>
        <w:rPr>
          <w:rFonts w:cs="Calibri"/>
          <w:sz w:val="24"/>
          <w:szCs w:val="24"/>
        </w:rPr>
        <w:t xml:space="preserve">- </w:t>
      </w:r>
      <w:r w:rsidR="000517DB">
        <w:rPr>
          <w:rFonts w:cs="Calibri"/>
          <w:sz w:val="24"/>
          <w:szCs w:val="24"/>
        </w:rPr>
        <w:t>Tabella con gli obblighi di pubblicazione</w:t>
      </w:r>
    </w:p>
    <w:sectPr w:rsidR="00B7761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BE" w:rsidRDefault="00BC10BE" w:rsidP="0018698C">
      <w:pPr>
        <w:spacing w:after="0" w:line="240" w:lineRule="auto"/>
      </w:pPr>
      <w:r>
        <w:separator/>
      </w:r>
    </w:p>
  </w:endnote>
  <w:endnote w:type="continuationSeparator" w:id="0">
    <w:p w:rsidR="00BC10BE" w:rsidRDefault="00BC10BE" w:rsidP="0018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78798"/>
      <w:docPartObj>
        <w:docPartGallery w:val="Page Numbers (Bottom of Page)"/>
        <w:docPartUnique/>
      </w:docPartObj>
    </w:sdtPr>
    <w:sdtEndPr/>
    <w:sdtContent>
      <w:p w:rsidR="00774830" w:rsidRDefault="00774830">
        <w:pPr>
          <w:pStyle w:val="Pidipagina"/>
          <w:jc w:val="right"/>
        </w:pPr>
        <w:r>
          <w:fldChar w:fldCharType="begin"/>
        </w:r>
        <w:r>
          <w:instrText>PAGE   \* MERGEFORMAT</w:instrText>
        </w:r>
        <w:r>
          <w:fldChar w:fldCharType="separate"/>
        </w:r>
        <w:r w:rsidR="00645DDD">
          <w:rPr>
            <w:noProof/>
          </w:rPr>
          <w:t>1</w:t>
        </w:r>
        <w:r>
          <w:fldChar w:fldCharType="end"/>
        </w:r>
      </w:p>
    </w:sdtContent>
  </w:sdt>
  <w:p w:rsidR="00774830" w:rsidRDefault="007748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BE" w:rsidRDefault="00BC10BE" w:rsidP="0018698C">
      <w:pPr>
        <w:spacing w:after="0" w:line="240" w:lineRule="auto"/>
      </w:pPr>
      <w:r>
        <w:separator/>
      </w:r>
    </w:p>
  </w:footnote>
  <w:footnote w:type="continuationSeparator" w:id="0">
    <w:p w:rsidR="00BC10BE" w:rsidRDefault="00BC10BE" w:rsidP="00186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87E"/>
    <w:multiLevelType w:val="hybridMultilevel"/>
    <w:tmpl w:val="000016C5"/>
    <w:lvl w:ilvl="0" w:tplc="00006899">
      <w:start w:val="2"/>
      <w:numFmt w:val="lowerLetter"/>
      <w:lvlText w:val="%1."/>
      <w:lvlJc w:val="left"/>
      <w:pPr>
        <w:tabs>
          <w:tab w:val="num" w:pos="720"/>
        </w:tabs>
        <w:ind w:left="720" w:hanging="360"/>
      </w:pPr>
      <w:rPr>
        <w:rFonts w:cs="Times New Roman"/>
      </w:rPr>
    </w:lvl>
    <w:lvl w:ilvl="1" w:tplc="00003CD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753"/>
    <w:multiLevelType w:val="hybridMultilevel"/>
    <w:tmpl w:val="000060BF"/>
    <w:lvl w:ilvl="0" w:tplc="00005C67">
      <w:start w:val="1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8B0"/>
    <w:multiLevelType w:val="hybridMultilevel"/>
    <w:tmpl w:val="000026CA"/>
    <w:lvl w:ilvl="0" w:tplc="00003699">
      <w:start w:val="1"/>
      <w:numFmt w:val="lowerLetter"/>
      <w:lvlText w:val="%1)"/>
      <w:lvlJc w:val="left"/>
      <w:pPr>
        <w:tabs>
          <w:tab w:val="num" w:pos="720"/>
        </w:tabs>
        <w:ind w:left="720" w:hanging="360"/>
      </w:pPr>
      <w:rPr>
        <w:rFonts w:cs="Times New Roman"/>
      </w:rPr>
    </w:lvl>
    <w:lvl w:ilvl="1" w:tplc="0000090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01F"/>
    <w:multiLevelType w:val="hybridMultilevel"/>
    <w:tmpl w:val="00005D03"/>
    <w:lvl w:ilvl="0" w:tplc="00007A5A">
      <w:start w:val="1"/>
      <w:numFmt w:val="bullet"/>
      <w:lvlText w:val="È"/>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67D"/>
    <w:multiLevelType w:val="hybridMultilevel"/>
    <w:tmpl w:val="28908124"/>
    <w:lvl w:ilvl="0" w:tplc="C8006570">
      <w:start w:val="1"/>
      <w:numFmt w:val="decimal"/>
      <w:lvlText w:val="%1."/>
      <w:lvlJc w:val="left"/>
      <w:pPr>
        <w:tabs>
          <w:tab w:val="num" w:pos="720"/>
        </w:tabs>
        <w:ind w:left="720" w:hanging="360"/>
      </w:pPr>
      <w:rPr>
        <w:rFonts w:asciiTheme="minorHAnsi" w:eastAsiaTheme="minorEastAsia" w:hAnsiTheme="minorHAnsi"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98B"/>
    <w:multiLevelType w:val="hybridMultilevel"/>
    <w:tmpl w:val="0000121F"/>
    <w:lvl w:ilvl="0" w:tplc="000073DA">
      <w:start w:val="1"/>
      <w:numFmt w:val="bullet"/>
      <w:lvlText w:val="•"/>
      <w:lvlJc w:val="left"/>
      <w:pPr>
        <w:tabs>
          <w:tab w:val="num" w:pos="727"/>
        </w:tabs>
        <w:ind w:left="727"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BB9"/>
    <w:multiLevelType w:val="hybridMultilevel"/>
    <w:tmpl w:val="00005772"/>
    <w:lvl w:ilvl="0" w:tplc="0000139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9024015"/>
    <w:multiLevelType w:val="hybridMultilevel"/>
    <w:tmpl w:val="986E5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CA956AB"/>
    <w:multiLevelType w:val="multilevel"/>
    <w:tmpl w:val="40D47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FC492A"/>
    <w:multiLevelType w:val="hybridMultilevel"/>
    <w:tmpl w:val="4F246EFC"/>
    <w:lvl w:ilvl="0" w:tplc="000012E1">
      <w:start w:val="1"/>
      <w:numFmt w:val="bullet"/>
      <w:lvlText w:val="-"/>
      <w:lvlJc w:val="left"/>
      <w:pPr>
        <w:tabs>
          <w:tab w:val="num" w:pos="720"/>
        </w:tabs>
        <w:ind w:left="720" w:hanging="360"/>
      </w:p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C130D0"/>
    <w:multiLevelType w:val="hybridMultilevel"/>
    <w:tmpl w:val="B07621D0"/>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90A1163"/>
    <w:multiLevelType w:val="hybridMultilevel"/>
    <w:tmpl w:val="53FC5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EA3515"/>
    <w:multiLevelType w:val="hybridMultilevel"/>
    <w:tmpl w:val="5E6CC9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B342F69"/>
    <w:multiLevelType w:val="hybridMultilevel"/>
    <w:tmpl w:val="34B2042A"/>
    <w:lvl w:ilvl="0" w:tplc="00006443">
      <w:start w:val="1"/>
      <w:numFmt w:val="bullet"/>
      <w:lvlText w:val="-"/>
      <w:lvlJc w:val="left"/>
      <w:pPr>
        <w:tabs>
          <w:tab w:val="num" w:pos="1440"/>
        </w:tabs>
        <w:ind w:left="144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9533D"/>
    <w:multiLevelType w:val="multilevel"/>
    <w:tmpl w:val="240E9620"/>
    <w:lvl w:ilvl="0">
      <w:start w:val="3"/>
      <w:numFmt w:val="decimal"/>
      <w:lvlText w:val="%1"/>
      <w:lvlJc w:val="left"/>
      <w:pPr>
        <w:ind w:left="420" w:hanging="420"/>
      </w:pPr>
      <w:rPr>
        <w:rFonts w:hint="default"/>
      </w:rPr>
    </w:lvl>
    <w:lvl w:ilvl="1">
      <w:start w:val="10"/>
      <w:numFmt w:val="decimal"/>
      <w:lvlText w:val="%1.%2"/>
      <w:lvlJc w:val="left"/>
      <w:pPr>
        <w:ind w:left="787" w:hanging="4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4" w15:restartNumberingAfterBreak="0">
    <w:nsid w:val="2EFE0D8B"/>
    <w:multiLevelType w:val="hybridMultilevel"/>
    <w:tmpl w:val="30883B6E"/>
    <w:lvl w:ilvl="0" w:tplc="3D82049C">
      <w:start w:val="1"/>
      <w:numFmt w:val="decimal"/>
      <w:lvlText w:val="%1."/>
      <w:lvlJc w:val="left"/>
      <w:pPr>
        <w:ind w:left="1080" w:hanging="360"/>
      </w:pPr>
      <w:rPr>
        <w:rFonts w:hint="default"/>
        <w:b/>
        <w:color w:val="1F497D"/>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301434A5"/>
    <w:multiLevelType w:val="hybridMultilevel"/>
    <w:tmpl w:val="BF583B2C"/>
    <w:lvl w:ilvl="0" w:tplc="D4DC7ADC">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4241949"/>
    <w:multiLevelType w:val="multilevel"/>
    <w:tmpl w:val="2886EC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8500AA"/>
    <w:multiLevelType w:val="multilevel"/>
    <w:tmpl w:val="67744748"/>
    <w:lvl w:ilvl="0">
      <w:start w:val="3"/>
      <w:numFmt w:val="decimal"/>
      <w:lvlText w:val="%1"/>
      <w:lvlJc w:val="left"/>
      <w:pPr>
        <w:ind w:left="360" w:hanging="360"/>
      </w:pPr>
      <w:rPr>
        <w:rFonts w:hint="default"/>
      </w:rPr>
    </w:lvl>
    <w:lvl w:ilvl="1">
      <w:start w:val="7"/>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8" w15:restartNumberingAfterBreak="0">
    <w:nsid w:val="36FD4370"/>
    <w:multiLevelType w:val="hybridMultilevel"/>
    <w:tmpl w:val="B5E21442"/>
    <w:lvl w:ilvl="0" w:tplc="D4DC7ADC">
      <w:start w:val="1"/>
      <w:numFmt w:val="bullet"/>
      <w:lvlText w:val="-"/>
      <w:lvlJc w:val="left"/>
      <w:pPr>
        <w:ind w:left="420" w:hanging="360"/>
      </w:pPr>
      <w:rPr>
        <w:rFonts w:ascii="Calibri" w:eastAsia="Arial Unicode MS" w:hAnsi="Calibri"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38986DD4"/>
    <w:multiLevelType w:val="hybridMultilevel"/>
    <w:tmpl w:val="9A960C30"/>
    <w:lvl w:ilvl="0" w:tplc="78C23F94">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0" w15:restartNumberingAfterBreak="0">
    <w:nsid w:val="3A982ABB"/>
    <w:multiLevelType w:val="hybridMultilevel"/>
    <w:tmpl w:val="D0503138"/>
    <w:lvl w:ilvl="0" w:tplc="8F9A9C0E">
      <w:start w:val="1"/>
      <w:numFmt w:val="decimal"/>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3BA7243F"/>
    <w:multiLevelType w:val="multilevel"/>
    <w:tmpl w:val="7F9264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7D291E"/>
    <w:multiLevelType w:val="hybridMultilevel"/>
    <w:tmpl w:val="37088EA8"/>
    <w:lvl w:ilvl="0" w:tplc="D4DC7ADC">
      <w:start w:val="1"/>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3B6B7F"/>
    <w:multiLevelType w:val="hybridMultilevel"/>
    <w:tmpl w:val="F3464B7E"/>
    <w:lvl w:ilvl="0" w:tplc="6A603B94">
      <w:start w:val="1"/>
      <w:numFmt w:val="lowerLetter"/>
      <w:lvlText w:val="%1)"/>
      <w:lvlJc w:val="left"/>
      <w:pPr>
        <w:ind w:left="720" w:hanging="360"/>
      </w:pPr>
      <w:rPr>
        <w:rFonts w:ascii="TimesNewRomanPSMT"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965652E"/>
    <w:multiLevelType w:val="hybridMultilevel"/>
    <w:tmpl w:val="B63831E0"/>
    <w:lvl w:ilvl="0" w:tplc="00006443">
      <w:start w:val="1"/>
      <w:numFmt w:val="bullet"/>
      <w:lvlText w:val="-"/>
      <w:lvlJc w:val="left"/>
      <w:pPr>
        <w:tabs>
          <w:tab w:val="num" w:pos="2520"/>
        </w:tabs>
        <w:ind w:left="2520" w:hanging="360"/>
      </w:p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49D40CA1"/>
    <w:multiLevelType w:val="hybridMultilevel"/>
    <w:tmpl w:val="BC7EB0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C9949A6"/>
    <w:multiLevelType w:val="multilevel"/>
    <w:tmpl w:val="74C8806A"/>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010542"/>
    <w:multiLevelType w:val="hybridMultilevel"/>
    <w:tmpl w:val="3112F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5B36D33"/>
    <w:multiLevelType w:val="hybridMultilevel"/>
    <w:tmpl w:val="3B349E98"/>
    <w:lvl w:ilvl="0" w:tplc="D4DC7ADC">
      <w:start w:val="1"/>
      <w:numFmt w:val="bullet"/>
      <w:lvlText w:val="-"/>
      <w:lvlJc w:val="left"/>
      <w:pPr>
        <w:ind w:left="420" w:hanging="360"/>
      </w:pPr>
      <w:rPr>
        <w:rFonts w:ascii="Calibri" w:eastAsia="Arial Unicode MS"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AEB320A"/>
    <w:multiLevelType w:val="hybridMultilevel"/>
    <w:tmpl w:val="A978E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A060EE"/>
    <w:multiLevelType w:val="hybridMultilevel"/>
    <w:tmpl w:val="A91E89D0"/>
    <w:lvl w:ilvl="0" w:tplc="03B6B2A2">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76677D"/>
    <w:multiLevelType w:val="hybridMultilevel"/>
    <w:tmpl w:val="B080A6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4D3404C"/>
    <w:multiLevelType w:val="hybridMultilevel"/>
    <w:tmpl w:val="CD70CB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668E309E"/>
    <w:multiLevelType w:val="hybridMultilevel"/>
    <w:tmpl w:val="8FC875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69EF4E08"/>
    <w:multiLevelType w:val="hybridMultilevel"/>
    <w:tmpl w:val="912CE708"/>
    <w:lvl w:ilvl="0" w:tplc="00006443">
      <w:start w:val="1"/>
      <w:numFmt w:val="bullet"/>
      <w:lvlText w:val="-"/>
      <w:lvlJc w:val="left"/>
      <w:pPr>
        <w:tabs>
          <w:tab w:val="num" w:pos="720"/>
        </w:tabs>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C774E96"/>
    <w:multiLevelType w:val="multilevel"/>
    <w:tmpl w:val="FF1A3A5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E2630F"/>
    <w:multiLevelType w:val="hybridMultilevel"/>
    <w:tmpl w:val="035418E4"/>
    <w:lvl w:ilvl="0" w:tplc="00006443">
      <w:start w:val="1"/>
      <w:numFmt w:val="bullet"/>
      <w:lvlText w:val="-"/>
      <w:lvlJc w:val="left"/>
      <w:pPr>
        <w:tabs>
          <w:tab w:val="num" w:pos="1440"/>
        </w:tabs>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D783FDB"/>
    <w:multiLevelType w:val="hybridMultilevel"/>
    <w:tmpl w:val="D5164F44"/>
    <w:lvl w:ilvl="0" w:tplc="00006443">
      <w:start w:val="1"/>
      <w:numFmt w:val="bullet"/>
      <w:lvlText w:val="-"/>
      <w:lvlJc w:val="left"/>
      <w:pPr>
        <w:tabs>
          <w:tab w:val="num" w:pos="2520"/>
        </w:tabs>
        <w:ind w:left="2520" w:hanging="360"/>
      </w:p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28"/>
  </w:num>
  <w:num w:numId="2">
    <w:abstractNumId w:val="30"/>
  </w:num>
  <w:num w:numId="3">
    <w:abstractNumId w:val="41"/>
  </w:num>
  <w:num w:numId="4">
    <w:abstractNumId w:val="1"/>
  </w:num>
  <w:num w:numId="5">
    <w:abstractNumId w:val="4"/>
  </w:num>
  <w:num w:numId="6">
    <w:abstractNumId w:val="2"/>
  </w:num>
  <w:num w:numId="7">
    <w:abstractNumId w:val="0"/>
  </w:num>
  <w:num w:numId="8">
    <w:abstractNumId w:val="11"/>
  </w:num>
  <w:num w:numId="9">
    <w:abstractNumId w:val="13"/>
  </w:num>
  <w:num w:numId="10">
    <w:abstractNumId w:val="8"/>
  </w:num>
  <w:num w:numId="11">
    <w:abstractNumId w:val="6"/>
  </w:num>
  <w:num w:numId="12">
    <w:abstractNumId w:val="37"/>
  </w:num>
  <w:num w:numId="13">
    <w:abstractNumId w:val="16"/>
  </w:num>
  <w:num w:numId="14">
    <w:abstractNumId w:val="14"/>
  </w:num>
  <w:num w:numId="15">
    <w:abstractNumId w:val="10"/>
  </w:num>
  <w:num w:numId="16">
    <w:abstractNumId w:val="17"/>
  </w:num>
  <w:num w:numId="17">
    <w:abstractNumId w:val="18"/>
  </w:num>
  <w:num w:numId="18">
    <w:abstractNumId w:val="15"/>
  </w:num>
  <w:num w:numId="19">
    <w:abstractNumId w:val="12"/>
  </w:num>
  <w:num w:numId="20">
    <w:abstractNumId w:val="5"/>
  </w:num>
  <w:num w:numId="21">
    <w:abstractNumId w:val="3"/>
  </w:num>
  <w:num w:numId="22">
    <w:abstractNumId w:val="7"/>
  </w:num>
  <w:num w:numId="23">
    <w:abstractNumId w:val="9"/>
  </w:num>
  <w:num w:numId="24">
    <w:abstractNumId w:val="40"/>
  </w:num>
  <w:num w:numId="25">
    <w:abstractNumId w:val="33"/>
  </w:num>
  <w:num w:numId="26">
    <w:abstractNumId w:val="44"/>
  </w:num>
  <w:num w:numId="27">
    <w:abstractNumId w:val="46"/>
  </w:num>
  <w:num w:numId="28">
    <w:abstractNumId w:val="42"/>
  </w:num>
  <w:num w:numId="29">
    <w:abstractNumId w:val="43"/>
  </w:num>
  <w:num w:numId="30">
    <w:abstractNumId w:val="21"/>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19"/>
  </w:num>
  <w:num w:numId="33">
    <w:abstractNumId w:val="34"/>
  </w:num>
  <w:num w:numId="34">
    <w:abstractNumId w:val="47"/>
  </w:num>
  <w:num w:numId="35">
    <w:abstractNumId w:val="22"/>
  </w:num>
  <w:num w:numId="36">
    <w:abstractNumId w:val="23"/>
  </w:num>
  <w:num w:numId="37">
    <w:abstractNumId w:val="45"/>
  </w:num>
  <w:num w:numId="38">
    <w:abstractNumId w:val="36"/>
  </w:num>
  <w:num w:numId="39">
    <w:abstractNumId w:val="29"/>
  </w:num>
  <w:num w:numId="40">
    <w:abstractNumId w:val="38"/>
  </w:num>
  <w:num w:numId="41">
    <w:abstractNumId w:val="39"/>
  </w:num>
  <w:num w:numId="42">
    <w:abstractNumId w:val="35"/>
  </w:num>
  <w:num w:numId="43">
    <w:abstractNumId w:val="27"/>
  </w:num>
  <w:num w:numId="44">
    <w:abstractNumId w:val="26"/>
  </w:num>
  <w:num w:numId="45">
    <w:abstractNumId w:val="20"/>
  </w:num>
  <w:num w:numId="46">
    <w:abstractNumId w:val="31"/>
  </w:num>
  <w:num w:numId="47">
    <w:abstractNumId w:val="32"/>
  </w:num>
  <w:num w:numId="48">
    <w:abstractNumId w:val="2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1F"/>
    <w:rsid w:val="00005AD7"/>
    <w:rsid w:val="00012B6A"/>
    <w:rsid w:val="00042E1F"/>
    <w:rsid w:val="000517DB"/>
    <w:rsid w:val="000558E4"/>
    <w:rsid w:val="000A31FA"/>
    <w:rsid w:val="000D570B"/>
    <w:rsid w:val="00110E54"/>
    <w:rsid w:val="00127CC4"/>
    <w:rsid w:val="00137933"/>
    <w:rsid w:val="00161868"/>
    <w:rsid w:val="0017371B"/>
    <w:rsid w:val="0018698C"/>
    <w:rsid w:val="001A2BEC"/>
    <w:rsid w:val="001A42D3"/>
    <w:rsid w:val="001B5C40"/>
    <w:rsid w:val="001C3F17"/>
    <w:rsid w:val="00200779"/>
    <w:rsid w:val="002637A8"/>
    <w:rsid w:val="00276E2A"/>
    <w:rsid w:val="0028297B"/>
    <w:rsid w:val="002C1C9C"/>
    <w:rsid w:val="002C25DB"/>
    <w:rsid w:val="002E0BA9"/>
    <w:rsid w:val="002E3B11"/>
    <w:rsid w:val="002E6B7E"/>
    <w:rsid w:val="00330C3B"/>
    <w:rsid w:val="00331B0A"/>
    <w:rsid w:val="003351BB"/>
    <w:rsid w:val="0034756E"/>
    <w:rsid w:val="003517B1"/>
    <w:rsid w:val="00370108"/>
    <w:rsid w:val="003769C0"/>
    <w:rsid w:val="00380C23"/>
    <w:rsid w:val="003861E1"/>
    <w:rsid w:val="003C06FA"/>
    <w:rsid w:val="003E6967"/>
    <w:rsid w:val="00413E07"/>
    <w:rsid w:val="00413FE2"/>
    <w:rsid w:val="00424FE7"/>
    <w:rsid w:val="00426EF2"/>
    <w:rsid w:val="00457D96"/>
    <w:rsid w:val="004E2555"/>
    <w:rsid w:val="004E7099"/>
    <w:rsid w:val="004F24E8"/>
    <w:rsid w:val="00502A58"/>
    <w:rsid w:val="00522984"/>
    <w:rsid w:val="005314A3"/>
    <w:rsid w:val="005411AD"/>
    <w:rsid w:val="00595076"/>
    <w:rsid w:val="005C3ECE"/>
    <w:rsid w:val="005D6BDC"/>
    <w:rsid w:val="006143A6"/>
    <w:rsid w:val="00645DDD"/>
    <w:rsid w:val="006615D8"/>
    <w:rsid w:val="006B51A6"/>
    <w:rsid w:val="006C594F"/>
    <w:rsid w:val="006C6568"/>
    <w:rsid w:val="007428F9"/>
    <w:rsid w:val="0075555A"/>
    <w:rsid w:val="00774830"/>
    <w:rsid w:val="007C11EC"/>
    <w:rsid w:val="007D0557"/>
    <w:rsid w:val="007F3452"/>
    <w:rsid w:val="007F610D"/>
    <w:rsid w:val="00815612"/>
    <w:rsid w:val="00831C9C"/>
    <w:rsid w:val="00843692"/>
    <w:rsid w:val="00857572"/>
    <w:rsid w:val="00861F85"/>
    <w:rsid w:val="00866670"/>
    <w:rsid w:val="00872DBF"/>
    <w:rsid w:val="00891DD5"/>
    <w:rsid w:val="00893903"/>
    <w:rsid w:val="008A110C"/>
    <w:rsid w:val="008A7295"/>
    <w:rsid w:val="008D30CF"/>
    <w:rsid w:val="009313D6"/>
    <w:rsid w:val="00946B37"/>
    <w:rsid w:val="0096258F"/>
    <w:rsid w:val="009A1832"/>
    <w:rsid w:val="009C09F6"/>
    <w:rsid w:val="009D0F78"/>
    <w:rsid w:val="009D19C2"/>
    <w:rsid w:val="009F0CCF"/>
    <w:rsid w:val="00A01BDD"/>
    <w:rsid w:val="00A154C0"/>
    <w:rsid w:val="00A2156F"/>
    <w:rsid w:val="00A66163"/>
    <w:rsid w:val="00AA3154"/>
    <w:rsid w:val="00AC2617"/>
    <w:rsid w:val="00AD3A78"/>
    <w:rsid w:val="00AD483D"/>
    <w:rsid w:val="00AF1687"/>
    <w:rsid w:val="00B20E42"/>
    <w:rsid w:val="00B5169E"/>
    <w:rsid w:val="00B653CC"/>
    <w:rsid w:val="00B66D7A"/>
    <w:rsid w:val="00B7761F"/>
    <w:rsid w:val="00B77E64"/>
    <w:rsid w:val="00B841BA"/>
    <w:rsid w:val="00BB6416"/>
    <w:rsid w:val="00BC10BE"/>
    <w:rsid w:val="00BF5450"/>
    <w:rsid w:val="00BF6F54"/>
    <w:rsid w:val="00C06929"/>
    <w:rsid w:val="00C41B0A"/>
    <w:rsid w:val="00CD5C75"/>
    <w:rsid w:val="00CE41AF"/>
    <w:rsid w:val="00CE7668"/>
    <w:rsid w:val="00D5306D"/>
    <w:rsid w:val="00D721B2"/>
    <w:rsid w:val="00D96FC4"/>
    <w:rsid w:val="00DF1154"/>
    <w:rsid w:val="00E0532F"/>
    <w:rsid w:val="00E32D36"/>
    <w:rsid w:val="00E33997"/>
    <w:rsid w:val="00E56396"/>
    <w:rsid w:val="00E600DB"/>
    <w:rsid w:val="00ED0C7F"/>
    <w:rsid w:val="00ED11B3"/>
    <w:rsid w:val="00ED36B2"/>
    <w:rsid w:val="00EE4648"/>
    <w:rsid w:val="00EE5CEF"/>
    <w:rsid w:val="00EE662A"/>
    <w:rsid w:val="00F1221A"/>
    <w:rsid w:val="00F411CA"/>
    <w:rsid w:val="00F525F4"/>
    <w:rsid w:val="00F54BEF"/>
    <w:rsid w:val="00F81AB0"/>
    <w:rsid w:val="00F96051"/>
    <w:rsid w:val="00FC3B1A"/>
    <w:rsid w:val="00FC5BB1"/>
    <w:rsid w:val="00FD4DDB"/>
    <w:rsid w:val="00FF7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3433B-D0FE-4771-8C95-1B11896D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B7761F"/>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761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Modulovuoto">
    <w:name w:val="Modulo vuoto"/>
    <w:rsid w:val="00B7761F"/>
    <w:pPr>
      <w:spacing w:after="0" w:line="240" w:lineRule="auto"/>
    </w:pPr>
    <w:rPr>
      <w:rFonts w:ascii="Helvetica" w:eastAsiaTheme="minorEastAsia" w:hAnsi="Helvetica" w:cs="Times New Roman"/>
      <w:color w:val="000000"/>
      <w:sz w:val="24"/>
      <w:szCs w:val="20"/>
      <w:lang w:eastAsia="it-IT"/>
    </w:rPr>
  </w:style>
  <w:style w:type="paragraph" w:styleId="NormaleWeb">
    <w:name w:val="Normal (Web)"/>
    <w:basedOn w:val="Normale"/>
    <w:uiPriority w:val="99"/>
    <w:unhideWhenUsed/>
    <w:rsid w:val="00B7761F"/>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22"/>
    <w:qFormat/>
    <w:rsid w:val="00B7761F"/>
    <w:rPr>
      <w:rFonts w:cs="Times New Roman"/>
      <w:b/>
    </w:rPr>
  </w:style>
  <w:style w:type="paragraph" w:customStyle="1" w:styleId="Contenutotabella">
    <w:name w:val="Contenuto tabella"/>
    <w:basedOn w:val="Normale"/>
    <w:rsid w:val="00B7761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Paragrafoelenco">
    <w:name w:val="List Paragraph"/>
    <w:basedOn w:val="Normale"/>
    <w:uiPriority w:val="34"/>
    <w:qFormat/>
    <w:rsid w:val="00B7761F"/>
    <w:pPr>
      <w:ind w:left="708"/>
    </w:pPr>
  </w:style>
  <w:style w:type="table" w:styleId="Grigliatabella">
    <w:name w:val="Table Grid"/>
    <w:basedOn w:val="Tabellanormale"/>
    <w:uiPriority w:val="39"/>
    <w:rsid w:val="00B7761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B51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51A6"/>
    <w:rPr>
      <w:rFonts w:ascii="Segoe UI" w:eastAsiaTheme="minorEastAsia" w:hAnsi="Segoe UI" w:cs="Segoe UI"/>
      <w:sz w:val="18"/>
      <w:szCs w:val="18"/>
      <w:lang w:eastAsia="it-IT"/>
    </w:rPr>
  </w:style>
  <w:style w:type="character" w:styleId="Collegamentoipertestuale">
    <w:name w:val="Hyperlink"/>
    <w:basedOn w:val="Carpredefinitoparagrafo"/>
    <w:uiPriority w:val="99"/>
    <w:semiHidden/>
    <w:unhideWhenUsed/>
    <w:rsid w:val="00FC3B1A"/>
    <w:rPr>
      <w:color w:val="0563C1" w:themeColor="hyperlink"/>
      <w:u w:val="single"/>
    </w:rPr>
  </w:style>
  <w:style w:type="paragraph" w:styleId="Intestazione">
    <w:name w:val="header"/>
    <w:basedOn w:val="Normale"/>
    <w:link w:val="IntestazioneCarattere"/>
    <w:uiPriority w:val="99"/>
    <w:unhideWhenUsed/>
    <w:rsid w:val="001869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98C"/>
    <w:rPr>
      <w:rFonts w:eastAsiaTheme="minorEastAsia" w:cs="Times New Roman"/>
      <w:lang w:eastAsia="it-IT"/>
    </w:rPr>
  </w:style>
  <w:style w:type="paragraph" w:styleId="Pidipagina">
    <w:name w:val="footer"/>
    <w:basedOn w:val="Normale"/>
    <w:link w:val="PidipaginaCarattere"/>
    <w:uiPriority w:val="99"/>
    <w:unhideWhenUsed/>
    <w:rsid w:val="001869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98C"/>
    <w:rPr>
      <w:rFonts w:eastAsiaTheme="minorEastAsia" w:cs="Times New Roman"/>
      <w:lang w:eastAsia="it-IT"/>
    </w:rPr>
  </w:style>
  <w:style w:type="paragraph" w:styleId="Corpotesto">
    <w:name w:val="Body Text"/>
    <w:basedOn w:val="Normale"/>
    <w:link w:val="CorpotestoCarattere"/>
    <w:rsid w:val="00F525F4"/>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F525F4"/>
    <w:rPr>
      <w:rFonts w:ascii="Times New Roman" w:eastAsia="Arial Unicode MS" w:hAnsi="Times New Roman" w:cs="Arial Unicode MS"/>
      <w:kern w:val="1"/>
      <w:sz w:val="24"/>
      <w:szCs w:val="24"/>
      <w:lang w:eastAsia="hi-IN" w:bidi="hi-IN"/>
    </w:rPr>
  </w:style>
  <w:style w:type="paragraph" w:styleId="Nessunaspaziatura">
    <w:name w:val="No Spacing"/>
    <w:uiPriority w:val="1"/>
    <w:qFormat/>
    <w:rsid w:val="00F525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zsler.it/pls/izs_bs/V3_S2EW_CONSULTAZIONE.mostra_pagina?id_pagina=17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zsler.it/izs_bs/s2magazine/index1.jsp?idPagina=4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zsler.it/izs_bs/s2magazine/index1.jsp?idPagina=37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zsler.it/izs_bs/s2magazine/index1.jsp?idPagina=388" TargetMode="External"/><Relationship Id="rId4" Type="http://schemas.openxmlformats.org/officeDocument/2006/relationships/webSettings" Target="webSettings.xml"/><Relationship Id="rId9" Type="http://schemas.openxmlformats.org/officeDocument/2006/relationships/hyperlink" Target="http://www.izsler.it/izs_bs/s2magazine/index1.jsp?idPagina=231"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9044</Words>
  <Characters>51556</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ZIVIANI</dc:creator>
  <cp:lastModifiedBy>GIOVANNI ZIVIANI</cp:lastModifiedBy>
  <cp:revision>3</cp:revision>
  <cp:lastPrinted>2016-01-28T10:06:00Z</cp:lastPrinted>
  <dcterms:created xsi:type="dcterms:W3CDTF">2016-12-27T10:09:00Z</dcterms:created>
  <dcterms:modified xsi:type="dcterms:W3CDTF">2016-12-27T10:09:00Z</dcterms:modified>
</cp:coreProperties>
</file>